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A87A" w14:textId="53B074CE" w:rsidR="00167CCF" w:rsidRPr="00822E58" w:rsidRDefault="006C7371" w:rsidP="00822E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E58">
        <w:rPr>
          <w:rFonts w:ascii="Times New Roman" w:hAnsi="Times New Roman" w:cs="Times New Roman"/>
          <w:b/>
          <w:bCs/>
          <w:sz w:val="28"/>
          <w:szCs w:val="28"/>
        </w:rPr>
        <w:t>Гендерное воспитание в семье: что важно знать родителям дошкольников</w:t>
      </w:r>
      <w:r w:rsidR="00822E58" w:rsidRPr="00822E58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7D3FF50" w14:textId="304B7EED" w:rsidR="00822E58" w:rsidRP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 xml:space="preserve">Формирование половой и гендерной идентичности ребёнка является важной частью развития личности в дошкольном возрасте. Осознание себя как мальчика или девочки не возникает само по себе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2E58">
        <w:rPr>
          <w:rFonts w:ascii="Times New Roman" w:hAnsi="Times New Roman" w:cs="Times New Roman"/>
          <w:sz w:val="28"/>
          <w:szCs w:val="28"/>
        </w:rPr>
        <w:t xml:space="preserve"> этот процесс постепенно складывается под влиянием воспитания, социальной среды и примеров поведения взрослых.</w:t>
      </w:r>
    </w:p>
    <w:p w14:paraId="18E8D781" w14:textId="70B76969" w:rsidR="00822E58" w:rsidRP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 xml:space="preserve">Биологический пол ребёнка определяется ещё на стадии эмбрионального развития. Однако социальный пол, или гендер, формируется в процессе воспитания. Понятие «гендер» происходит от латинского </w:t>
      </w:r>
      <w:proofErr w:type="spellStart"/>
      <w:r w:rsidRPr="00822E58">
        <w:rPr>
          <w:rFonts w:ascii="Times New Roman" w:hAnsi="Times New Roman" w:cs="Times New Roman"/>
          <w:sz w:val="28"/>
          <w:szCs w:val="28"/>
        </w:rPr>
        <w:t>genus</w:t>
      </w:r>
      <w:proofErr w:type="spellEnd"/>
      <w:r w:rsidRPr="00822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2E58">
        <w:rPr>
          <w:rFonts w:ascii="Times New Roman" w:hAnsi="Times New Roman" w:cs="Times New Roman"/>
          <w:sz w:val="28"/>
          <w:szCs w:val="28"/>
        </w:rPr>
        <w:t xml:space="preserve"> «род» и обозначает социальный пол человека, определяющий особенности его поведения в обществе. Гендер включает в себя психологические, социальные и культурные различия между мужчинами и женщинами, мальчиками и девочками. </w:t>
      </w:r>
    </w:p>
    <w:p w14:paraId="0D3DBA4A" w14:textId="4F0549B0" w:rsidR="00822E58" w:rsidRP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>Решающую роль в осознании ребёнком своей половой принадлежности играют взрослые, прежде всего семья. Поведение родителей, распределение ролей, манера общения, отношение к мужским и женским качествам формируют у ребёнка первые представления о том, что значит быть мужчиной или женщиной. Ребёнок усваивает эти модели не столько через слова, сколько через наблюдение и подражание.</w:t>
      </w:r>
    </w:p>
    <w:p w14:paraId="7A28D066" w14:textId="77777777" w:rsid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>Гендерное воспитание направлено на формирование у детей представлений о мужчинах и женщинах и является необходимым условием успешной социализации личности. Одной из его задач является формирование устойчивого интереса и положительного отношения ребёнка к собственному полу, принятие своей гендерной принадлежности.</w:t>
      </w:r>
    </w:p>
    <w:p w14:paraId="09C7EBA6" w14:textId="4343FDFF" w:rsidR="00022406" w:rsidRPr="00822E58" w:rsidRDefault="00022406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06">
        <w:rPr>
          <w:rFonts w:ascii="Times New Roman" w:hAnsi="Times New Roman" w:cs="Times New Roman"/>
          <w:sz w:val="28"/>
          <w:szCs w:val="28"/>
        </w:rPr>
        <w:t>Установлено, что именно в дошкольном детстве происходит принятие гендерной роли. Уже к 2</w:t>
      </w:r>
      <w:r w:rsidR="00D254E8">
        <w:rPr>
          <w:rFonts w:ascii="Times New Roman" w:hAnsi="Times New Roman" w:cs="Times New Roman"/>
          <w:sz w:val="28"/>
          <w:szCs w:val="28"/>
        </w:rPr>
        <w:t>-</w:t>
      </w:r>
      <w:r w:rsidRPr="00022406">
        <w:rPr>
          <w:rFonts w:ascii="Times New Roman" w:hAnsi="Times New Roman" w:cs="Times New Roman"/>
          <w:sz w:val="28"/>
          <w:szCs w:val="28"/>
        </w:rPr>
        <w:t>3 годам дети осознают свою принадлежность к определённому полу и называют себя соответственно. В возрасте от 4 до 7 лет формируется гендерная устойчивость - понимание того, что пол является постоянным и не изменяется в зависимости от обстоятельств или желаний.</w:t>
      </w:r>
    </w:p>
    <w:p w14:paraId="6E76FA1D" w14:textId="77777777" w:rsidR="00822E58" w:rsidRP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>Особенно ярко гендерные различия проявляются в игровой деятельности. Тихие сюжетно-ролевые игры девочек чаще воспринимаются взрослыми положительно, тогда как шумные и подвижные игры мальчиков нередко считаются излишними или бесполезными. Между тем именно через игру ребёнок осваивает социальные роли, выражает эмоции и формирует представления о себе и окружающем мире. Ограничение характерных для пола форм игровой активности может отрицательно сказаться на развитии личности.</w:t>
      </w:r>
    </w:p>
    <w:p w14:paraId="0E4ABD6A" w14:textId="645143ED" w:rsidR="00D254E8" w:rsidRPr="00822E58" w:rsidRDefault="00822E58" w:rsidP="00D254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 иногда наблюдаются искажённые представления детей о своём поле. Девочки могут проявлять грубость, прямолинейность, испытывать трудности в разрешении конфликтов. Мальчики порой перенимают пассивные модели поведения, демонстрируют неуверенность, слабую физическую активность. Эти особенности связаны не с биологией, а с особенностями воспитательной среды.</w:t>
      </w:r>
    </w:p>
    <w:p w14:paraId="4CA16E0A" w14:textId="16F04E6F" w:rsidR="00822E58" w:rsidRPr="00F13705" w:rsidRDefault="00822E58" w:rsidP="00F137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 xml:space="preserve">Мальчики и девочки </w:t>
      </w:r>
      <w:r w:rsidR="00022406">
        <w:rPr>
          <w:rFonts w:ascii="Times New Roman" w:hAnsi="Times New Roman" w:cs="Times New Roman"/>
          <w:sz w:val="28"/>
          <w:szCs w:val="28"/>
        </w:rPr>
        <w:t>-</w:t>
      </w:r>
      <w:r w:rsidRPr="00822E58">
        <w:rPr>
          <w:rFonts w:ascii="Times New Roman" w:hAnsi="Times New Roman" w:cs="Times New Roman"/>
          <w:sz w:val="28"/>
          <w:szCs w:val="28"/>
        </w:rPr>
        <w:t xml:space="preserve"> это два разных мира, обладающих своими особенностями развития. Эти различия проявляются на физиологическом и психологическом уровнях. Так, у мальчиков более развито правое полушарие мозга, отвечающее за зрительное восприятие, ориентацию в пространстве и анализ формы предметов.</w:t>
      </w:r>
      <w:r w:rsidR="00D254E8" w:rsidRPr="00D254E8">
        <w:t xml:space="preserve"> </w:t>
      </w:r>
      <w:r w:rsidR="00D254E8">
        <w:t xml:space="preserve"> </w:t>
      </w:r>
      <w:r w:rsidR="00D254E8">
        <w:rPr>
          <w:rFonts w:ascii="Times New Roman" w:hAnsi="Times New Roman" w:cs="Times New Roman"/>
          <w:sz w:val="28"/>
          <w:szCs w:val="28"/>
        </w:rPr>
        <w:t>Д</w:t>
      </w:r>
      <w:r w:rsidR="00D254E8" w:rsidRPr="00D254E8">
        <w:rPr>
          <w:rFonts w:ascii="Times New Roman" w:hAnsi="Times New Roman" w:cs="Times New Roman"/>
          <w:sz w:val="28"/>
          <w:szCs w:val="28"/>
        </w:rPr>
        <w:t>евочки лучше воспринимают информацию на слух и более чувствительны к речевым интонациям</w:t>
      </w:r>
      <w:r w:rsidR="00D254E8">
        <w:rPr>
          <w:rFonts w:ascii="Times New Roman" w:hAnsi="Times New Roman" w:cs="Times New Roman"/>
          <w:sz w:val="28"/>
          <w:szCs w:val="28"/>
        </w:rPr>
        <w:t xml:space="preserve">. Мальчики </w:t>
      </w:r>
      <w:r w:rsidRPr="00822E58">
        <w:rPr>
          <w:rFonts w:ascii="Times New Roman" w:hAnsi="Times New Roman" w:cs="Times New Roman"/>
          <w:sz w:val="28"/>
          <w:szCs w:val="28"/>
        </w:rPr>
        <w:t>более подвижны, менее усидчивы, обладают большей потребностью в движении, чаще проявляют смелость. Их рассказы чаще сосредоточены на действиях, а в рисунках преобладают изображения техники и транспорта, используется меньшее количество цветов.</w:t>
      </w:r>
      <w:r w:rsidR="00F13705">
        <w:rPr>
          <w:rFonts w:ascii="Times New Roman" w:hAnsi="Times New Roman" w:cs="Times New Roman"/>
          <w:sz w:val="28"/>
          <w:szCs w:val="28"/>
        </w:rPr>
        <w:t xml:space="preserve"> </w:t>
      </w:r>
      <w:r w:rsidRPr="00822E58">
        <w:rPr>
          <w:rFonts w:ascii="Times New Roman" w:hAnsi="Times New Roman" w:cs="Times New Roman"/>
          <w:sz w:val="28"/>
          <w:szCs w:val="28"/>
        </w:rPr>
        <w:t>Психологические особенности мальчиков выражаются в том, что они лучше воспринимают информацию о действиях, слабо реагируют на эмоциональную окраску речи, быстрее справляются с новыми задачами и активнее работают в условиях дефицита времени. Их мышление носит более аналитический характер.</w:t>
      </w:r>
      <w:r w:rsidR="00D254E8" w:rsidRPr="00D254E8">
        <w:t xml:space="preserve"> </w:t>
      </w:r>
      <w:r w:rsidR="00D254E8" w:rsidRPr="00D254E8">
        <w:rPr>
          <w:rFonts w:ascii="Times New Roman" w:hAnsi="Times New Roman" w:cs="Times New Roman"/>
          <w:sz w:val="28"/>
          <w:szCs w:val="28"/>
        </w:rPr>
        <w:t>Однако эти различия носят общий, статистический характер и не должны становиться оправданием для ограничения возможностей конкретного ребёнка. Каждый ребёнок уникален, и его интересы, способности, эмоциональные реакции зависят не только от пола, но и от темперамента, опыта, индивидуальных особенностей нервной системы.</w:t>
      </w:r>
    </w:p>
    <w:p w14:paraId="7E5C8C75" w14:textId="7AF3CCF6" w:rsidR="00822E58" w:rsidRPr="00822E58" w:rsidRDefault="00822E58" w:rsidP="00822E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8">
        <w:rPr>
          <w:rFonts w:ascii="Times New Roman" w:hAnsi="Times New Roman" w:cs="Times New Roman"/>
          <w:sz w:val="28"/>
          <w:szCs w:val="28"/>
        </w:rPr>
        <w:t>Таким образом, формирование гендерной идентичности в дошкольном возрасте является сложным и многоэтапным процессом. Оно происходит под влиянием воспитания, социальной среды и примеров поведения взрослых. Именно в этот период закладываются основы личности будущего мужчины или женщины, их отношения к себе и окружающему миру.</w:t>
      </w:r>
    </w:p>
    <w:sectPr w:rsidR="00822E58" w:rsidRPr="0082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CF"/>
    <w:rsid w:val="00004E69"/>
    <w:rsid w:val="00022406"/>
    <w:rsid w:val="00167CCF"/>
    <w:rsid w:val="003D1182"/>
    <w:rsid w:val="004837C7"/>
    <w:rsid w:val="005E37E0"/>
    <w:rsid w:val="006C7371"/>
    <w:rsid w:val="00822E58"/>
    <w:rsid w:val="009F52F2"/>
    <w:rsid w:val="00BA649C"/>
    <w:rsid w:val="00D254E8"/>
    <w:rsid w:val="00F13705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228E"/>
  <w15:chartTrackingRefBased/>
  <w15:docId w15:val="{279BCEA4-E806-4F85-9D51-0483945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C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C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C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C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C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C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C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C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C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7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Анна С</cp:lastModifiedBy>
  <cp:revision>5</cp:revision>
  <dcterms:created xsi:type="dcterms:W3CDTF">2025-12-16T10:42:00Z</dcterms:created>
  <dcterms:modified xsi:type="dcterms:W3CDTF">2025-12-18T13:02:00Z</dcterms:modified>
</cp:coreProperties>
</file>