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F1C9A">
      <w:pPr>
        <w:widowControl/>
        <w:autoSpaceDE w:val="0"/>
        <w:autoSpaceDN w:val="0"/>
        <w:spacing w:before="0" w:after="0" w:line="220" w:lineRule="exact"/>
        <w:ind w:left="0" w:right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4090670</wp:posOffset>
            </wp:positionH>
            <wp:positionV relativeFrom="page">
              <wp:posOffset>3227070</wp:posOffset>
            </wp:positionV>
            <wp:extent cx="2948940" cy="2247900"/>
            <wp:effectExtent l="0" t="0" r="3810" b="0"/>
            <wp:wrapNone/>
            <wp:docPr id="1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93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5474970</wp:posOffset>
            </wp:positionV>
            <wp:extent cx="5977890" cy="4295140"/>
            <wp:effectExtent l="0" t="0" r="3810" b="10160"/>
            <wp:wrapNone/>
            <wp:docPr id="2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429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74B9F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62D19DC9">
      <w:pPr>
        <w:widowControl/>
        <w:autoSpaceDE w:val="0"/>
        <w:autoSpaceDN w:val="0"/>
        <w:spacing w:before="94" w:after="0" w:line="240" w:lineRule="auto"/>
        <w:ind w:left="1440" w:leftChars="0" w:right="0"/>
        <w:jc w:val="both"/>
        <w:rPr>
          <w:rFonts w:hint="default" w:ascii="Times New Roman" w:hAnsi="Times New Roman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Консультация для родителей младшего дошкольного</w:t>
      </w:r>
    </w:p>
    <w:p w14:paraId="451FBBBC">
      <w:pPr>
        <w:widowControl/>
        <w:autoSpaceDE w:val="0"/>
        <w:autoSpaceDN w:val="0"/>
        <w:spacing w:before="168" w:after="0" w:line="240" w:lineRule="auto"/>
        <w:ind w:left="1440" w:leftChars="0" w:right="4580" w:firstLine="0"/>
        <w:jc w:val="both"/>
        <w:rPr>
          <w:rFonts w:hint="default" w:ascii="Times New Roman" w:hAnsi="Times New Roman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>в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озраста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«Опытно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 xml:space="preserve"> -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экспериментальна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 xml:space="preserve">я 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деятельност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 xml:space="preserve">ь 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детей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eastAsia="Times New Roman,Bold" w:cs="Times New Roman"/>
          <w:b/>
          <w:color w:val="FF0000"/>
          <w:spacing w:val="-10"/>
          <w:sz w:val="32"/>
          <w:szCs w:val="32"/>
        </w:rPr>
        <w:t>дома»</w:t>
      </w:r>
    </w:p>
    <w:p w14:paraId="05EC814A">
      <w:pPr>
        <w:widowControl/>
        <w:autoSpaceDE w:val="0"/>
        <w:autoSpaceDN w:val="0"/>
        <w:spacing w:before="620" w:after="0" w:line="322" w:lineRule="exact"/>
        <w:ind w:left="1462" w:right="720" w:firstLine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 каждом реб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lang w:val="ru-RU"/>
        </w:rPr>
        <w:t>ё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нке заложено стремление познавать окружающий мир. Дети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каждый день стараются узнать что-то новое, и у них всегда много вопросов.</w:t>
      </w:r>
    </w:p>
    <w:p w14:paraId="4FB2520D">
      <w:pPr>
        <w:widowControl/>
        <w:autoSpaceDE w:val="0"/>
        <w:autoSpaceDN w:val="0"/>
        <w:spacing w:before="0" w:after="0" w:line="320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Им можно объяснять некоторые явления, а можно наглядно показать, как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работает та или иная вещь, тот или иной феномен. Отличный инструмент для</w:t>
      </w:r>
    </w:p>
    <w:p w14:paraId="1A16044D">
      <w:pPr>
        <w:widowControl/>
        <w:autoSpaceDE w:val="0"/>
        <w:autoSpaceDN w:val="0"/>
        <w:spacing w:before="134" w:after="0" w:line="190" w:lineRule="exact"/>
        <w:ind w:left="0" w:right="1424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2553335</wp:posOffset>
            </wp:positionV>
            <wp:extent cx="3024505" cy="2072005"/>
            <wp:effectExtent l="0" t="0" r="4445" b="4445"/>
            <wp:wrapNone/>
            <wp:docPr id="3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этого – опыты и эксперименты.</w:t>
      </w:r>
    </w:p>
    <w:p w14:paraId="5074BFC1">
      <w:pPr>
        <w:widowControl/>
        <w:autoSpaceDE w:val="0"/>
        <w:autoSpaceDN w:val="0"/>
        <w:spacing w:before="72" w:after="0" w:line="250" w:lineRule="exact"/>
        <w:ind w:left="0" w:right="1188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Опыты помогают развивать речь,</w:t>
      </w:r>
    </w:p>
    <w:p w14:paraId="76A75F5E">
      <w:pPr>
        <w:widowControl/>
        <w:autoSpaceDE w:val="0"/>
        <w:autoSpaceDN w:val="0"/>
        <w:spacing w:before="132" w:after="0" w:line="190" w:lineRule="exact"/>
        <w:ind w:left="0" w:right="1508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мышление, логику, творчество</w:t>
      </w:r>
    </w:p>
    <w:p w14:paraId="0C50B0B4">
      <w:pPr>
        <w:widowControl/>
        <w:autoSpaceDE w:val="0"/>
        <w:autoSpaceDN w:val="0"/>
        <w:spacing w:before="66" w:after="0" w:line="256" w:lineRule="exact"/>
        <w:ind w:left="0" w:right="882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ребенка, наглядно показывать связи</w:t>
      </w:r>
    </w:p>
    <w:p w14:paraId="73D5566D">
      <w:pPr>
        <w:widowControl/>
        <w:autoSpaceDE w:val="0"/>
        <w:autoSpaceDN w:val="0"/>
        <w:spacing w:before="132" w:after="0" w:line="190" w:lineRule="exact"/>
        <w:ind w:left="0" w:right="772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между живым и неживым в природе.</w:t>
      </w:r>
    </w:p>
    <w:p w14:paraId="2E9EEDD6">
      <w:pPr>
        <w:widowControl/>
        <w:autoSpaceDE w:val="0"/>
        <w:autoSpaceDN w:val="0"/>
        <w:spacing w:before="66" w:after="0" w:line="254" w:lineRule="exact"/>
        <w:ind w:left="0" w:right="1496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 связи с этим особый интерес</w:t>
      </w:r>
    </w:p>
    <w:p w14:paraId="0FC2F35E">
      <w:pPr>
        <w:widowControl/>
        <w:autoSpaceDE w:val="0"/>
        <w:autoSpaceDN w:val="0"/>
        <w:spacing w:before="132" w:after="0" w:line="190" w:lineRule="exact"/>
        <w:ind w:left="0" w:right="1346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представляет изучение детского</w:t>
      </w:r>
    </w:p>
    <w:p w14:paraId="49C0BD0D">
      <w:pPr>
        <w:widowControl/>
        <w:autoSpaceDE w:val="0"/>
        <w:autoSpaceDN w:val="0"/>
        <w:spacing w:before="134" w:after="0" w:line="190" w:lineRule="exact"/>
        <w:ind w:left="0" w:right="2492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экспериментирования.</w:t>
      </w:r>
    </w:p>
    <w:p w14:paraId="35B892B8">
      <w:pPr>
        <w:widowControl/>
        <w:autoSpaceDE w:val="0"/>
        <w:autoSpaceDN w:val="0"/>
        <w:spacing w:before="398" w:after="0" w:line="246" w:lineRule="exact"/>
        <w:ind w:left="0" w:right="950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Детское экспериментирование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—</w:t>
      </w:r>
    </w:p>
    <w:p w14:paraId="49DA5A58">
      <w:pPr>
        <w:widowControl/>
        <w:autoSpaceDE w:val="0"/>
        <w:autoSpaceDN w:val="0"/>
        <w:spacing w:before="132" w:after="0" w:line="190" w:lineRule="exact"/>
        <w:ind w:left="0" w:right="662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средство интеллектуального развития</w:t>
      </w:r>
    </w:p>
    <w:p w14:paraId="28D6A842">
      <w:pPr>
        <w:widowControl/>
        <w:autoSpaceDE w:val="0"/>
        <w:autoSpaceDN w:val="0"/>
        <w:spacing w:before="0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дошкольников. Ребенок – дошкольник сам по себе уже является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исследователем, проявляя живой интерес к различного рода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исследовательской деятельности, в частности – к экспериментированию. В</w:t>
      </w:r>
    </w:p>
    <w:p w14:paraId="039BF7B6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процессе экспериментирования дошкольник получает возможность</w:t>
      </w:r>
    </w:p>
    <w:p w14:paraId="1A8B6EC2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удовлетворить присущую ему любознательность, найти ответ на множество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интересующих вопросов: Почему? Зачем? Как? Что будет если?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почувствовать себя учёным, исследователем, первооткрывателем.</w:t>
      </w:r>
    </w:p>
    <w:p w14:paraId="2C676CAF">
      <w:pPr>
        <w:widowControl/>
        <w:autoSpaceDE w:val="0"/>
        <w:autoSpaceDN w:val="0"/>
        <w:spacing w:before="74" w:after="0" w:line="24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Детское экспериментирование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– это один из ведущих видов деятельности</w:t>
      </w:r>
    </w:p>
    <w:p w14:paraId="4F847C46">
      <w:pPr>
        <w:widowControl/>
        <w:autoSpaceDE w:val="0"/>
        <w:autoSpaceDN w:val="0"/>
        <w:spacing w:before="132" w:after="0" w:line="16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дошкольника.</w:t>
      </w:r>
    </w:p>
    <w:p w14:paraId="144ECFE1">
      <w:pPr>
        <w:widowControl/>
        <w:autoSpaceDE w:val="0"/>
        <w:autoSpaceDN w:val="0"/>
        <w:spacing w:before="26" w:after="0" w:line="324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Большой интерес возникает у детей к познанию окружающего, когда они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сами могут обнаружить и понять новые свойства предметов, их сходство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различия, значения предметов для повседневной жизни. Необходимо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предоставлять детям возможности приобретать знания самостоятельно.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Дома можно организовать несложные опыты и эксперименты.</w:t>
      </w:r>
    </w:p>
    <w:p w14:paraId="5A7D03A3">
      <w:pPr>
        <w:widowControl/>
        <w:autoSpaceDE w:val="0"/>
        <w:autoSpaceDN w:val="0"/>
        <w:spacing w:before="62" w:after="0" w:line="256" w:lineRule="exact"/>
        <w:ind w:left="154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Для этого не требуется больших усилий, только желание, немного фантазии</w:t>
      </w:r>
    </w:p>
    <w:p w14:paraId="6E10AC47">
      <w:pPr>
        <w:widowControl/>
        <w:autoSpaceDE w:val="0"/>
        <w:autoSpaceDN w:val="0"/>
        <w:spacing w:before="132" w:after="0" w:line="192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 конечно, некоторые научные знания.</w:t>
      </w:r>
    </w:p>
    <w:p w14:paraId="2CC7DD04">
      <w:pPr>
        <w:widowControl/>
        <w:autoSpaceDE w:val="0"/>
        <w:autoSpaceDN w:val="0"/>
        <w:spacing w:before="66" w:after="0" w:line="25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любое место в квартире может стать метом для эксперимента.</w:t>
      </w:r>
    </w:p>
    <w:p w14:paraId="28545CC4">
      <w:pPr>
        <w:widowControl/>
        <w:autoSpaceDE w:val="0"/>
        <w:autoSpaceDN w:val="0"/>
        <w:spacing w:before="0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Например, ванная комната. Во время мытья ребёнок может узнать много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интересного о свойствах воды, мыла, о растворимости веществ. Например: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Что быстрее растворится: морская соль, пена для ванны, хвойный экстракт,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кусочки мыла и т.п. Разрешите ребенку играть с пустыми баночками,</w:t>
      </w:r>
    </w:p>
    <w:p w14:paraId="156428D8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46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07733307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2865120"/>
            <wp:effectExtent l="0" t="0" r="3810" b="11430"/>
            <wp:wrapNone/>
            <wp:docPr id="4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3583940</wp:posOffset>
            </wp:positionV>
            <wp:extent cx="5977890" cy="816610"/>
            <wp:effectExtent l="0" t="0" r="3810" b="2540"/>
            <wp:wrapNone/>
            <wp:docPr id="5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4400550</wp:posOffset>
            </wp:positionV>
            <wp:extent cx="5977890" cy="614680"/>
            <wp:effectExtent l="0" t="0" r="3810" b="13970"/>
            <wp:wrapNone/>
            <wp:docPr id="6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61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5015230</wp:posOffset>
            </wp:positionV>
            <wp:extent cx="5977890" cy="816610"/>
            <wp:effectExtent l="0" t="0" r="3810" b="2540"/>
            <wp:wrapNone/>
            <wp:docPr id="7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5831840</wp:posOffset>
            </wp:positionV>
            <wp:extent cx="5977890" cy="614680"/>
            <wp:effectExtent l="0" t="0" r="3810" b="13970"/>
            <wp:wrapNone/>
            <wp:docPr id="8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3862070</wp:posOffset>
            </wp:positionH>
            <wp:positionV relativeFrom="page">
              <wp:posOffset>6446520</wp:posOffset>
            </wp:positionV>
            <wp:extent cx="3177540" cy="2231390"/>
            <wp:effectExtent l="0" t="0" r="3810" b="16510"/>
            <wp:wrapNone/>
            <wp:docPr id="9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7539" cy="223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8677910</wp:posOffset>
            </wp:positionV>
            <wp:extent cx="5977890" cy="1226820"/>
            <wp:effectExtent l="0" t="0" r="3810" b="11430"/>
            <wp:wrapNone/>
            <wp:docPr id="10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B4688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08F08299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05308E2A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6F731D29">
      <w:pPr>
        <w:widowControl/>
        <w:autoSpaceDE w:val="0"/>
        <w:autoSpaceDN w:val="0"/>
        <w:spacing w:before="0" w:after="0" w:line="320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флакончиками, мыльницами. Поинтересуйтесь, куда больше воды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поместится? Куда вода легче набирается? Сколько, по-твоему, воды нужно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набрать, чтобы флакончик утонул?</w:t>
      </w:r>
    </w:p>
    <w:p w14:paraId="663909D9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Другой пример - кухня – это место, где ребёнок часто мешает маме, когда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она готовит еду. Если у вас двое или трое детей, можно устроить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соревнования между юными физиками. Поставьте на стол несколько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одинаковых ёмкостей, и предложите детям растворять в воде различные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продукты (крупы, муку, соль, сахар). Поинтересуйтесь у детей, что стало с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продуктами и почему? Пусть дети сами ответят на эти вопросы. Важно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только, чтобы вопросы ребёнка не оставались без ответа. Если вы не знаете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точного (научного) ответа, необходимо обратится к справочной литературе,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постараться объяснить результат доступным для него языком.</w:t>
      </w:r>
    </w:p>
    <w:p w14:paraId="7421B44F">
      <w:pPr>
        <w:widowControl/>
        <w:autoSpaceDE w:val="0"/>
        <w:autoSpaceDN w:val="0"/>
        <w:spacing w:before="0" w:after="0" w:line="322" w:lineRule="exact"/>
        <w:ind w:left="1462" w:right="129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Эксперимент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можно провести во время любой деятельности: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- 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u w:val="single"/>
        </w:rPr>
        <w:t>Уборка комнаты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– Как ты считаешь, с чего надо начать? Что для этого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нужно? Что ты сможешь сделать сам? В чем тебе понадобится помощь?</w:t>
      </w:r>
    </w:p>
    <w:p w14:paraId="425F34B3">
      <w:pPr>
        <w:widowControl/>
        <w:autoSpaceDE w:val="0"/>
        <w:autoSpaceDN w:val="0"/>
        <w:spacing w:before="0" w:after="0" w:line="322" w:lineRule="exact"/>
        <w:ind w:left="1462" w:right="129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Подобная ситуация развивает наблюдательность, умение планировать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подбирать необходимый материал для труда, рассчитывать свои силы.</w:t>
      </w:r>
    </w:p>
    <w:p w14:paraId="5E18C418">
      <w:pPr>
        <w:widowControl/>
        <w:autoSpaceDE w:val="0"/>
        <w:autoSpaceDN w:val="0"/>
        <w:spacing w:before="66" w:after="0" w:line="25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- 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u w:val="single"/>
        </w:rPr>
        <w:t>Поливка цветов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– Всем ли растениям необходим одинаковый полив?</w:t>
      </w:r>
    </w:p>
    <w:p w14:paraId="660CBFAF">
      <w:pPr>
        <w:widowControl/>
        <w:autoSpaceDE w:val="0"/>
        <w:autoSpaceDN w:val="0"/>
        <w:spacing w:before="68" w:after="0" w:line="25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Почему? Какие растения нужно обрызгивать? Какие нет? Зачем рыхлить</w:t>
      </w:r>
    </w:p>
    <w:p w14:paraId="3BCD3FB2">
      <w:pPr>
        <w:widowControl/>
        <w:autoSpaceDE w:val="0"/>
        <w:autoSpaceDN w:val="0"/>
        <w:spacing w:before="72" w:after="0" w:line="19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землю?</w:t>
      </w:r>
    </w:p>
    <w:p w14:paraId="37832839">
      <w:pPr>
        <w:widowControl/>
        <w:autoSpaceDE w:val="0"/>
        <w:autoSpaceDN w:val="0"/>
        <w:spacing w:before="58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- 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u w:val="single"/>
        </w:rPr>
        <w:t>Ремонт в комнате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– Какого цвета обои ты бы хотел видеть? Почему? Где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лучше повесить твои рисунки? Где удобнее поставить твой столик?</w:t>
      </w:r>
    </w:p>
    <w:p w14:paraId="35698B09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Это поможет ребенку научиться высказывать свои суждения, фантазировать,</w:t>
      </w:r>
    </w:p>
    <w:p w14:paraId="3EC4F573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аргументировать свою точку зрения.</w:t>
      </w:r>
    </w:p>
    <w:p w14:paraId="542C7FF5">
      <w:pPr>
        <w:widowControl/>
        <w:autoSpaceDE w:val="0"/>
        <w:autoSpaceDN w:val="0"/>
        <w:spacing w:before="2" w:after="0" w:line="320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u w:val="single"/>
        </w:rPr>
        <w:t>Ребёнок рисует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 (него кончилась зелёная краска)- Что будет, если смешать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синюю и желтую краску?</w:t>
      </w:r>
    </w:p>
    <w:p w14:paraId="284EA7AD">
      <w:pPr>
        <w:widowControl/>
        <w:autoSpaceDE w:val="0"/>
        <w:autoSpaceDN w:val="0"/>
        <w:spacing w:before="2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Путём проб и ошибок ребёнок найдёт верное решение. Родителям следует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выслушать все предположения ребенка, при этом необходимо учитывать</w:t>
      </w:r>
    </w:p>
    <w:p w14:paraId="157D3673">
      <w:pPr>
        <w:widowControl/>
        <w:autoSpaceDE w:val="0"/>
        <w:autoSpaceDN w:val="0"/>
        <w:spacing w:before="132" w:after="0" w:line="190" w:lineRule="exact"/>
        <w:ind w:left="0" w:right="1038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каждое предположение, его верность,</w:t>
      </w:r>
    </w:p>
    <w:p w14:paraId="47720BE8">
      <w:pPr>
        <w:widowControl/>
        <w:autoSpaceDE w:val="0"/>
        <w:autoSpaceDN w:val="0"/>
        <w:spacing w:before="0" w:after="0" w:line="322" w:lineRule="exact"/>
        <w:ind w:left="587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1153160</wp:posOffset>
            </wp:positionH>
            <wp:positionV relativeFrom="page">
              <wp:posOffset>6678295</wp:posOffset>
            </wp:positionV>
            <wp:extent cx="2606675" cy="1983105"/>
            <wp:effectExtent l="0" t="0" r="3175" b="17145"/>
            <wp:wrapNone/>
            <wp:docPr id="11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точность, логичность. Если ребенок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затрудняется выказать способы решения</w:t>
      </w:r>
    </w:p>
    <w:p w14:paraId="07678579">
      <w:pPr>
        <w:widowControl/>
        <w:autoSpaceDE w:val="0"/>
        <w:autoSpaceDN w:val="0"/>
        <w:spacing w:before="54" w:after="0" w:line="266" w:lineRule="exact"/>
        <w:ind w:left="5872" w:right="129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задачи, можно предложить самим.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Чем больше вы с малышом</w:t>
      </w:r>
    </w:p>
    <w:p w14:paraId="44613510">
      <w:pPr>
        <w:widowControl/>
        <w:autoSpaceDE w:val="0"/>
        <w:autoSpaceDN w:val="0"/>
        <w:spacing w:before="124" w:after="0" w:line="256" w:lineRule="exact"/>
        <w:ind w:left="0" w:right="1440" w:firstLine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  <w:lang w:val="ru-RU"/>
        </w:rPr>
        <w:t xml:space="preserve">                                                                                            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будите</w:t>
      </w: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 xml:space="preserve"> экспериментировать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, тем</w:t>
      </w:r>
    </w:p>
    <w:p w14:paraId="0A66C231">
      <w:pPr>
        <w:widowControl/>
        <w:autoSpaceDE w:val="0"/>
        <w:autoSpaceDN w:val="0"/>
        <w:spacing w:before="0" w:after="0" w:line="322" w:lineRule="exact"/>
        <w:ind w:left="587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быстрее он познает окружающий его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мир, и в дальнейшем будет активно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проявлять познавательный интерес.</w:t>
      </w:r>
    </w:p>
    <w:p w14:paraId="6A1D78CF">
      <w:pPr>
        <w:widowControl/>
        <w:autoSpaceDE w:val="0"/>
        <w:autoSpaceDN w:val="0"/>
        <w:spacing w:before="620" w:after="0" w:line="322" w:lineRule="exact"/>
        <w:ind w:left="1462" w:right="158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Предлагаем несколько занимательных опытов и экспериментов,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которые можно провести с ребенком дома.</w:t>
      </w:r>
    </w:p>
    <w:p w14:paraId="2C16EF18">
      <w:pPr>
        <w:widowControl/>
        <w:autoSpaceDE w:val="0"/>
        <w:autoSpaceDN w:val="0"/>
        <w:spacing w:before="72" w:after="0" w:line="24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Опыт:" Цветы лотоса".</w:t>
      </w:r>
    </w:p>
    <w:p w14:paraId="2B43EAB6">
      <w:pPr>
        <w:widowControl/>
        <w:autoSpaceDE w:val="0"/>
        <w:autoSpaceDN w:val="0"/>
        <w:spacing w:before="0" w:after="0" w:line="322" w:lineRule="exact"/>
        <w:ind w:left="1462" w:right="936" w:firstLine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Вырежем из цветной бумаги цветы с длинными лепестками. При помощи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карандаша закрутите лепестки к центру. А теперь опустите разноцветные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лотосы на воду, налитую в таз. Буквально на ваших глазах лепестки цветов</w:t>
      </w:r>
    </w:p>
    <w:p w14:paraId="74A048F0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4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564397BA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9203690"/>
            <wp:effectExtent l="0" t="0" r="3810" b="16510"/>
            <wp:wrapNone/>
            <wp:docPr id="12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2ABA8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5541694C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3776959F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5178BB58">
      <w:pPr>
        <w:widowControl/>
        <w:autoSpaceDE w:val="0"/>
        <w:autoSpaceDN w:val="0"/>
        <w:spacing w:before="60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начнут распускаться. Это происходит потому, что бумага намокает,</w:t>
      </w:r>
    </w:p>
    <w:p w14:paraId="6475E08C">
      <w:pPr>
        <w:widowControl/>
        <w:autoSpaceDE w:val="0"/>
        <w:autoSpaceDN w:val="0"/>
        <w:spacing w:before="134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становится постепенно тяжелее и лепестки раскрываются.</w:t>
      </w:r>
    </w:p>
    <w:p w14:paraId="345ABD0E">
      <w:pPr>
        <w:widowControl/>
        <w:autoSpaceDE w:val="0"/>
        <w:autoSpaceDN w:val="0"/>
        <w:spacing w:before="76" w:after="0" w:line="224" w:lineRule="exact"/>
        <w:ind w:left="154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Опыт: «Подводная лодка».</w:t>
      </w:r>
    </w:p>
    <w:p w14:paraId="6AF2F13A">
      <w:pPr>
        <w:widowControl/>
        <w:autoSpaceDE w:val="0"/>
        <w:autoSpaceDN w:val="0"/>
        <w:spacing w:before="22" w:after="0" w:line="320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Для проведения опыта вам понадобятся: сырое яйцо, стакан с водой,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несколько столовых ложек соли. Положим сырое яйцо в стакан с чистой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водопроводной водой – яйцо опустится на дно стакана. Вынем яйцо из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стакана и растворим в воде несколько ложек соли. Опустим яйцо в стакан с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солёной водой – яйцо останется плавать на поверхности воды. Соль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повышает плотность воды. Чем больше соли в воде, тем сложнее в ней</w:t>
      </w:r>
    </w:p>
    <w:p w14:paraId="2759DE2D">
      <w:pPr>
        <w:widowControl/>
        <w:autoSpaceDE w:val="0"/>
        <w:autoSpaceDN w:val="0"/>
        <w:spacing w:before="14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утонуть. В знаменитом Мёртвом море вода настолько солёная, что человек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без всяких усилий может лежать на её поверхности, не боясь утонуть. Когда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опыт проведен, можно показать фокус. Подливая</w:t>
      </w:r>
      <w:r>
        <w:rPr>
          <w:rFonts w:hint="default" w:ascii="Times New Roman" w:hAnsi="Times New Roman" w:eastAsia="Times New Roman,Italic" w:cs="Times New Roman"/>
          <w:i/>
          <w:color w:val="000000"/>
          <w:spacing w:val="-10"/>
          <w:sz w:val="28"/>
          <w:szCs w:val="28"/>
        </w:rPr>
        <w:t xml:space="preserve"> И</w:t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соленой воды, вы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добьетесь того, что яйцо будет всплывать. Подливая пресную воду – того,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что яйцо будет тонуть. Внешне соленая и пресная вода не отличается друг от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друга, и это будет выглядеть удивительно.</w:t>
      </w:r>
    </w:p>
    <w:p w14:paraId="5E2DCF2C">
      <w:pPr>
        <w:widowControl/>
        <w:autoSpaceDE w:val="0"/>
        <w:autoSpaceDN w:val="0"/>
        <w:spacing w:before="76" w:after="0" w:line="19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Опыт со свечой.</w:t>
      </w:r>
    </w:p>
    <w:p w14:paraId="50F8EF4C">
      <w:pPr>
        <w:widowControl/>
        <w:autoSpaceDE w:val="0"/>
        <w:autoSpaceDN w:val="0"/>
        <w:spacing w:before="52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Закрепить свечку в тарелке и налить подкрашенной воды. Поджечь свечу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накрыть её стаканом. Свеча потухнет, так как весь кислород сгорел и за счёт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вакуума, который там образовался, вода поднимается вверх.</w:t>
      </w:r>
    </w:p>
    <w:p w14:paraId="67234984">
      <w:pPr>
        <w:widowControl/>
        <w:autoSpaceDE w:val="0"/>
        <w:autoSpaceDN w:val="0"/>
        <w:spacing w:before="74" w:after="0" w:line="19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Опыт: "Соломинка-пипетка".</w:t>
      </w:r>
    </w:p>
    <w:p w14:paraId="0462C16F">
      <w:pPr>
        <w:widowControl/>
        <w:autoSpaceDE w:val="0"/>
        <w:autoSpaceDN w:val="0"/>
        <w:spacing w:before="11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Для проведения опыта вам понадобятся: соломинка для коктейля, 2 стакана.</w:t>
      </w:r>
    </w:p>
    <w:p w14:paraId="1BF31AD7">
      <w:pPr>
        <w:widowControl/>
        <w:autoSpaceDE w:val="0"/>
        <w:autoSpaceDN w:val="0"/>
        <w:spacing w:before="0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Поставим рядом 2 стакана: один – с водой, другой – пустой. Опустим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соломинку в воду. Зажмём указательным пальцем соломинку сверху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перенесём к пустому стакану. Снимем палец с соломинки – вода вытечет в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пустой стакан. Проделав то же самое несколько раз, мы сможем перенести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всю воду из одного стакана в другой. По такому же принципу работает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пипетка, которая наверняка есть в вашей домашней аптечке.</w:t>
      </w:r>
    </w:p>
    <w:p w14:paraId="38670273">
      <w:pPr>
        <w:widowControl/>
        <w:autoSpaceDE w:val="0"/>
        <w:autoSpaceDN w:val="0"/>
        <w:spacing w:before="76" w:after="0" w:line="25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Опыт: Домашние леденцы «Сладкие кристаллы».</w:t>
      </w:r>
    </w:p>
    <w:p w14:paraId="0332FFE8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Поиграйте с вашими детьми в кулинаров – очень увлекательное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занятие!!! Готовьте дома вместе со своими детьми!!! Вспомните, не так ли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поступали наши бабушки и прабабушки! Предложите ребенку приготовить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домашние конфеты «Сладкие кристаллы». Растворите в стакане теплой воды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пол стакана сахара. Возьмите ложку или вилку и привяжите к ней чистую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нитку с большим узелком на конце. Положите эту ложку сверху стакана,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поперек, а конец ниточки опустите в сахарный раствор. Важно!!! Нитка не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должна касаться стенок стакана!!! Ни по бокам, ни снизу!!! Наберитесь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терпения и ждите пока вода испариться! Весь процесс займет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несколько дней, сколько точно сказать трудно, так как это зависит от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температуры и влажности воздуха в вашем доме. Возле батареи процесс идет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значительно быстрее. Когда вода из стакана испариться, сахар налипнет на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нить, принимая причудливые формы. Все!!! Сладкие кристаллы можно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пробовать. Вкусно? «Сладкие кристаллы» – замечательные экологически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чистые конфеты!!! Без красителей и другой химии!!! Эти же леденцы будут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гораздо вкуснее, если к сахарному раствору добавить сироп от варенья.</w:t>
      </w:r>
    </w:p>
    <w:p w14:paraId="1099457E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Можно, в принципе, добавить и пищевой краситель, но это если у вашего</w:t>
      </w:r>
    </w:p>
    <w:p w14:paraId="44A887B4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2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11C82E4E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801370"/>
            <wp:effectExtent l="0" t="0" r="3810" b="17780"/>
            <wp:wrapNone/>
            <wp:docPr id="13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4348480</wp:posOffset>
            </wp:positionH>
            <wp:positionV relativeFrom="page">
              <wp:posOffset>1520190</wp:posOffset>
            </wp:positionV>
            <wp:extent cx="2692400" cy="2073910"/>
            <wp:effectExtent l="0" t="0" r="12700" b="2540"/>
            <wp:wrapNone/>
            <wp:docPr id="14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nam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3594100</wp:posOffset>
            </wp:positionV>
            <wp:extent cx="5977890" cy="6341110"/>
            <wp:effectExtent l="0" t="0" r="3810" b="2540"/>
            <wp:wrapNone/>
            <wp:docPr id="15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634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1517650</wp:posOffset>
            </wp:positionV>
            <wp:extent cx="2868295" cy="1930400"/>
            <wp:effectExtent l="0" t="0" r="0" b="0"/>
            <wp:wrapNone/>
            <wp:docPr id="16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8A337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45087AF8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64ED3BA6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7C1C2FA3">
      <w:pPr>
        <w:widowControl/>
        <w:autoSpaceDE w:val="0"/>
        <w:autoSpaceDN w:val="0"/>
        <w:spacing w:before="0" w:after="0" w:line="320" w:lineRule="exact"/>
        <w:ind w:left="1462" w:right="129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ребенка нет аллергии. Тогда получатся «Сладкие кристаллы» с разным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вкусом и цветом. Я не добавляю. Я вообще за минимизацию всего</w:t>
      </w:r>
    </w:p>
    <w:p w14:paraId="297CBE8A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искусственного в пище.</w:t>
      </w:r>
    </w:p>
    <w:p w14:paraId="0C69FADD">
      <w:pPr>
        <w:widowControl/>
        <w:autoSpaceDE w:val="0"/>
        <w:autoSpaceDN w:val="0"/>
        <w:spacing w:before="372" w:after="0" w:line="248" w:lineRule="exact"/>
        <w:ind w:left="0" w:right="2474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Мыльные пузыри</w:t>
      </w:r>
    </w:p>
    <w:p w14:paraId="1D48CCD1">
      <w:pPr>
        <w:widowControl/>
        <w:autoSpaceDE w:val="0"/>
        <w:autoSpaceDN w:val="0"/>
        <w:spacing w:before="360" w:after="0" w:line="324" w:lineRule="exact"/>
        <w:ind w:left="6638" w:right="158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Цель: Сделать раствор для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мыльных пузырей.</w:t>
      </w:r>
    </w:p>
    <w:p w14:paraId="7E0C9989">
      <w:pPr>
        <w:widowControl/>
        <w:autoSpaceDE w:val="0"/>
        <w:autoSpaceDN w:val="0"/>
        <w:spacing w:before="74" w:after="0" w:line="246" w:lineRule="exact"/>
        <w:ind w:left="0" w:right="848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Материалы: жидкость для мытья</w:t>
      </w:r>
    </w:p>
    <w:p w14:paraId="507F0A2C">
      <w:pPr>
        <w:widowControl/>
        <w:autoSpaceDE w:val="0"/>
        <w:autoSpaceDN w:val="0"/>
        <w:spacing w:before="132" w:after="0" w:line="190" w:lineRule="exact"/>
        <w:ind w:left="0" w:right="1530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посуды, чашка, соломинка.</w:t>
      </w:r>
    </w:p>
    <w:p w14:paraId="41B97CD0">
      <w:pPr>
        <w:widowControl/>
        <w:autoSpaceDE w:val="0"/>
        <w:autoSpaceDN w:val="0"/>
        <w:spacing w:before="78" w:after="0" w:line="246" w:lineRule="exact"/>
        <w:ind w:left="0" w:right="3706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Процесс:</w:t>
      </w:r>
    </w:p>
    <w:p w14:paraId="058F9A7B">
      <w:pPr>
        <w:widowControl/>
        <w:autoSpaceDE w:val="0"/>
        <w:autoSpaceDN w:val="0"/>
        <w:spacing w:before="398" w:after="0" w:line="246" w:lineRule="exact"/>
        <w:ind w:left="0" w:right="1170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Наполовину наполните чашку</w:t>
      </w:r>
    </w:p>
    <w:p w14:paraId="134AAEE3">
      <w:pPr>
        <w:widowControl/>
        <w:autoSpaceDE w:val="0"/>
        <w:autoSpaceDN w:val="0"/>
        <w:spacing w:before="132" w:after="0" w:line="164" w:lineRule="exact"/>
        <w:ind w:left="0" w:right="2876" w:firstLine="0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жидким мылом.</w:t>
      </w:r>
    </w:p>
    <w:p w14:paraId="1775F8E3">
      <w:pPr>
        <w:widowControl/>
        <w:autoSpaceDE w:val="0"/>
        <w:autoSpaceDN w:val="0"/>
        <w:spacing w:before="100" w:after="0" w:line="24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Доверху налейте чашку водой и размешайте.</w:t>
      </w:r>
    </w:p>
    <w:p w14:paraId="29EFB98E">
      <w:pPr>
        <w:widowControl/>
        <w:autoSpaceDE w:val="0"/>
        <w:autoSpaceDN w:val="0"/>
        <w:spacing w:before="70" w:after="0" w:line="25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Окуните соломинку в мыльный раствор.</w:t>
      </w:r>
    </w:p>
    <w:p w14:paraId="7B369B64">
      <w:pPr>
        <w:widowControl/>
        <w:autoSpaceDE w:val="0"/>
        <w:autoSpaceDN w:val="0"/>
        <w:spacing w:before="0" w:after="0" w:line="324" w:lineRule="exact"/>
        <w:ind w:left="1462" w:right="374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Осторожно подуйте в соломинку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Итоги: У вас должны получиться мыльные пузыри.</w:t>
      </w:r>
    </w:p>
    <w:p w14:paraId="7BFD9652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Почему? Молекулы мыла и воды соединяются, образуя структуру,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напоминающую гармошку. Это позволяет мыльному раствору растягиваться</w:t>
      </w:r>
    </w:p>
    <w:p w14:paraId="7AC56A00">
      <w:pPr>
        <w:widowControl/>
        <w:autoSpaceDE w:val="0"/>
        <w:autoSpaceDN w:val="0"/>
        <w:spacing w:before="74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 тонкий слой.</w:t>
      </w:r>
    </w:p>
    <w:p w14:paraId="1D6C1559">
      <w:pPr>
        <w:widowControl/>
        <w:autoSpaceDE w:val="0"/>
        <w:autoSpaceDN w:val="0"/>
        <w:spacing w:before="64" w:after="0" w:line="320" w:lineRule="exact"/>
        <w:ind w:left="1462" w:right="1152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«Делаем творог»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Бабушки, которым более 50 лет, хорошо помнят, как сами делали творог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своим детям. Вы можете показать этот процесс и ребенку.</w:t>
      </w:r>
    </w:p>
    <w:p w14:paraId="351F25F9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Подогрейте молоко, влив в него немного сока лимона (можно использовать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хлористый кальций). Покажите детям, как молоко сразу же свернулось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большими хлопьями, а поверх него находится сыворотка.</w:t>
      </w:r>
    </w:p>
    <w:p w14:paraId="415E5E00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Слейте полученную массу сквозь несколько слоев марли и оставьте на 2-3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часа. У вас получился прекрасный творог. Полейте его сиропом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предложите ребенку на ужин. Уверены, даже те дети, которые не любят этот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молочный продукт, не смогут отказаться от деликатеса, приготовленного с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их собственным участием.</w:t>
      </w:r>
    </w:p>
    <w:p w14:paraId="7D88309E">
      <w:pPr>
        <w:widowControl/>
        <w:autoSpaceDE w:val="0"/>
        <w:autoSpaceDN w:val="0"/>
        <w:spacing w:before="80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«Утопи и съешь»</w:t>
      </w:r>
    </w:p>
    <w:p w14:paraId="5DC6A8A4">
      <w:pPr>
        <w:widowControl/>
        <w:autoSpaceDE w:val="0"/>
        <w:autoSpaceDN w:val="0"/>
        <w:spacing w:before="122" w:after="0" w:line="252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Хорошенько вымойте два апельсина. Один из них положите в миску с водой.</w:t>
      </w:r>
    </w:p>
    <w:p w14:paraId="2A485D67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Он будет плавать. И даже если очень постараться, утопить его не удастся.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Очистите второй апельсин и положите его в воду. Ну, что? Глазам своим не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верите? Апельсин утонул. Как же так? Два одинаковых апельсина, но один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утонул, а второй плавает? Объясните ребенку: "В апельсиновой кожуре есть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много пузырьков воздуха. Они выталкивают апельсин на поверхность воды.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Без кожуры апельсин тонет, потому что тяжелее воды, которую вытесняет".</w:t>
      </w:r>
    </w:p>
    <w:p w14:paraId="678438F1">
      <w:pPr>
        <w:widowControl/>
        <w:tabs>
          <w:tab w:val="left" w:pos="1542"/>
        </w:tabs>
        <w:autoSpaceDE w:val="0"/>
        <w:autoSpaceDN w:val="0"/>
        <w:spacing w:before="8" w:after="0" w:line="318" w:lineRule="exact"/>
        <w:ind w:left="1462" w:right="46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«Греет ли шуба?»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Этот опыт должен очень понравиться детям.</w:t>
      </w:r>
    </w:p>
    <w:p w14:paraId="21EE0018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Купите два стаканчика мороженого в бумажной обертке. Один из них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разверните и положите на блюдечко. А второе прямо в обертке заверните в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чистое полотенце и хорошенько укутайте шубой. Минут через 30 разверните</w:t>
      </w:r>
    </w:p>
    <w:p w14:paraId="25DDD1CE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0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01A21089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9202420"/>
            <wp:effectExtent l="0" t="0" r="3810" b="17780"/>
            <wp:wrapNone/>
            <wp:docPr id="17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nam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8C40A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539FE001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5C646B5D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51F17436">
      <w:pPr>
        <w:widowControl/>
        <w:autoSpaceDE w:val="0"/>
        <w:autoSpaceDN w:val="0"/>
        <w:spacing w:before="0" w:after="0" w:line="320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укутанное мороженое и выложите его без обертки на блюдце. Разверните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второе мороженое. Сравните обе порции. Удивлены? А ваши дети?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Оказывается, мороженое под шубой, в отличие от того, что на блюдечке,</w:t>
      </w:r>
    </w:p>
    <w:p w14:paraId="311A1210">
      <w:pPr>
        <w:widowControl/>
        <w:autoSpaceDE w:val="0"/>
        <w:autoSpaceDN w:val="0"/>
        <w:spacing w:before="132" w:after="0" w:line="18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почти не растаяло.</w:t>
      </w:r>
    </w:p>
    <w:p w14:paraId="26489F5F">
      <w:pPr>
        <w:widowControl/>
        <w:autoSpaceDE w:val="0"/>
        <w:autoSpaceDN w:val="0"/>
        <w:spacing w:before="4" w:after="0" w:line="320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Так что же? Может, шуба - вовсе не шуба, а холодильник? Почему же тогда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мы надеваем ее зимой, если она не греет, а охлаждает?</w:t>
      </w:r>
    </w:p>
    <w:p w14:paraId="569EAF92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Объясняется все просто. Шуба перестала пропускать к мороженому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комнатное тепло. И от этого пломбиру в шубе стало холодно, вот мороженое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 не растаяло. Теперь закономерен и вопрос: «Зачем же человек в мороз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надевает шубу?» Ответ: «Чтобы не замерзнуть». Когда человек дома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надевает шубу, ему тепло, а шуба не выпускает тепло на улицу, вот человек и</w:t>
      </w:r>
    </w:p>
    <w:p w14:paraId="18F38BA4">
      <w:pPr>
        <w:widowControl/>
        <w:autoSpaceDE w:val="0"/>
        <w:autoSpaceDN w:val="0"/>
        <w:spacing w:before="130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 мерзнет.</w:t>
      </w:r>
    </w:p>
    <w:p w14:paraId="46E797F7">
      <w:pPr>
        <w:widowControl/>
        <w:autoSpaceDE w:val="0"/>
        <w:autoSpaceDN w:val="0"/>
        <w:spacing w:before="8" w:after="0" w:line="320" w:lineRule="exact"/>
        <w:ind w:left="1462" w:right="158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«Упорная воронка»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Может ли воронка "отказаться" пропускать воду в бутылку? Давайте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проверим!</w:t>
      </w:r>
    </w:p>
    <w:p w14:paraId="5604CFC1">
      <w:pPr>
        <w:widowControl/>
        <w:autoSpaceDE w:val="0"/>
        <w:autoSpaceDN w:val="0"/>
        <w:spacing w:before="66" w:after="0" w:line="23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Нам понадобятся:</w:t>
      </w:r>
    </w:p>
    <w:p w14:paraId="3FE11BDB">
      <w:pPr>
        <w:widowControl/>
        <w:autoSpaceDE w:val="0"/>
        <w:autoSpaceDN w:val="0"/>
        <w:spacing w:before="26" w:after="0" w:line="322" w:lineRule="exact"/>
        <w:ind w:left="1462" w:right="216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- 2 воронки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две одинаковые чистые сухие пластиковые бутылки по 1 литру</w:t>
      </w:r>
    </w:p>
    <w:p w14:paraId="5BBD7DF6">
      <w:pPr>
        <w:widowControl/>
        <w:autoSpaceDE w:val="0"/>
        <w:autoSpaceDN w:val="0"/>
        <w:spacing w:before="130" w:after="0" w:line="13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пластилин</w:t>
      </w:r>
    </w:p>
    <w:p w14:paraId="6951D298">
      <w:pPr>
        <w:widowControl/>
        <w:autoSpaceDE w:val="0"/>
        <w:autoSpaceDN w:val="0"/>
        <w:spacing w:before="132" w:after="0" w:line="24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кувшин с водой</w:t>
      </w:r>
    </w:p>
    <w:p w14:paraId="45EF8240">
      <w:pPr>
        <w:widowControl/>
        <w:autoSpaceDE w:val="0"/>
        <w:autoSpaceDN w:val="0"/>
        <w:spacing w:before="78" w:after="0" w:line="22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Подготовка:</w:t>
      </w:r>
    </w:p>
    <w:p w14:paraId="4953576B">
      <w:pPr>
        <w:widowControl/>
        <w:autoSpaceDE w:val="0"/>
        <w:autoSpaceDN w:val="0"/>
        <w:spacing w:before="92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1. Вставьте в каждую бутылку по воронке.</w:t>
      </w:r>
    </w:p>
    <w:p w14:paraId="555EE2C6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2. Замажьте горлышко одной из бутылок вокруг воронки пластилином, чтобы</w:t>
      </w:r>
    </w:p>
    <w:p w14:paraId="0CE347FB">
      <w:pPr>
        <w:widowControl/>
        <w:autoSpaceDE w:val="0"/>
        <w:autoSpaceDN w:val="0"/>
        <w:spacing w:before="132" w:after="0" w:line="16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 осталось щели.</w:t>
      </w:r>
    </w:p>
    <w:p w14:paraId="015C76E9">
      <w:pPr>
        <w:widowControl/>
        <w:autoSpaceDE w:val="0"/>
        <w:autoSpaceDN w:val="0"/>
        <w:spacing w:before="92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Начинаем научное волшебство!</w:t>
      </w:r>
    </w:p>
    <w:p w14:paraId="6DFBF5B0">
      <w:pPr>
        <w:widowControl/>
        <w:autoSpaceDE w:val="0"/>
        <w:autoSpaceDN w:val="0"/>
        <w:spacing w:before="0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1. Объявите зрителям: "У меня есть волшебная воронка, которая не пускает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воду в бутылку".</w:t>
      </w:r>
    </w:p>
    <w:p w14:paraId="7CF8D08C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2. Возьмите бутылку без пластилина и налейте в нее через воронку немного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воды. Объясните зрителям: "Вот так ведет себя большинство воронок".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3. Поставьте на стол бутылку с пластилином.</w:t>
      </w:r>
    </w:p>
    <w:p w14:paraId="61E7BAFA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4. Налейте в воронку воды до верха. Посмотрите, что будет.</w:t>
      </w:r>
    </w:p>
    <w:p w14:paraId="28697EEF">
      <w:pPr>
        <w:widowControl/>
        <w:autoSpaceDE w:val="0"/>
        <w:autoSpaceDN w:val="0"/>
        <w:spacing w:before="0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Результат: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Из воронки в бутылку протечет немного воды, а затем она прекратит течь</w:t>
      </w:r>
    </w:p>
    <w:p w14:paraId="79E07DC4">
      <w:pPr>
        <w:widowControl/>
        <w:autoSpaceDE w:val="0"/>
        <w:autoSpaceDN w:val="0"/>
        <w:spacing w:before="134" w:after="0" w:line="13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совсем.</w:t>
      </w:r>
    </w:p>
    <w:p w14:paraId="00739B35">
      <w:pPr>
        <w:widowControl/>
        <w:autoSpaceDE w:val="0"/>
        <w:autoSpaceDN w:val="0"/>
        <w:spacing w:before="124" w:after="0" w:line="19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Объяснение:</w:t>
      </w:r>
    </w:p>
    <w:p w14:paraId="00C5A892">
      <w:pPr>
        <w:widowControl/>
        <w:autoSpaceDE w:val="0"/>
        <w:autoSpaceDN w:val="0"/>
        <w:spacing w:before="56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 первую бутылку вода течет свободно. Вода, текущая через воронку в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бутылку, замещает в ней воздух, который выходит через щели между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горлышком и воронкой. В запечатанной пластилином бутылке тоже есть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воздух, который обладает своим давлением. Вода в воронке тоже обладает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давлением, которое возникает благодаря силе тяжести, тянущей воду вниз.</w:t>
      </w:r>
    </w:p>
    <w:p w14:paraId="6AD47B9C">
      <w:pPr>
        <w:widowControl/>
        <w:autoSpaceDE w:val="0"/>
        <w:autoSpaceDN w:val="0"/>
        <w:spacing w:before="0" w:after="0" w:line="322" w:lineRule="exact"/>
        <w:ind w:left="1462" w:right="1872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Однако сила давления воздуха в бутылке превышает силу тяжести,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действующую на воду. Поэтому вода не может попасть в бутылку.</w:t>
      </w:r>
    </w:p>
    <w:p w14:paraId="01A42527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Если в бутылке или в пластилине будет хотя бы маленькая дырочка, воздух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сможет выходить через нее. Из-за этого его давление внутри бутылки будет</w:t>
      </w:r>
    </w:p>
    <w:p w14:paraId="606A8BEF">
      <w:pPr>
        <w:widowControl/>
        <w:autoSpaceDE w:val="0"/>
        <w:autoSpaceDN w:val="0"/>
        <w:spacing w:before="130" w:after="0" w:line="17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падать, и вода сможет течь в нее.</w:t>
      </w:r>
    </w:p>
    <w:p w14:paraId="519EBF55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2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4A962100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9202420"/>
            <wp:effectExtent l="0" t="0" r="3810" b="17780"/>
            <wp:wrapNone/>
            <wp:docPr id="18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nam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E179F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69BAF4AE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728C9382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0711DEAE">
      <w:pPr>
        <w:widowControl/>
        <w:autoSpaceDE w:val="0"/>
        <w:autoSpaceDN w:val="0"/>
        <w:spacing w:before="0" w:after="0" w:line="320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«</w:t>
      </w: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Сортировка»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Как вы думаете, возможно ли разделить перемешанные перец и соль? Если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освоите этот эксперимент, то точно справитесь с этой трудной задачей!</w:t>
      </w:r>
    </w:p>
    <w:p w14:paraId="077880C8">
      <w:pPr>
        <w:widowControl/>
        <w:autoSpaceDE w:val="0"/>
        <w:autoSpaceDN w:val="0"/>
        <w:spacing w:before="66" w:after="0" w:line="23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Нам понадобятся:</w:t>
      </w:r>
    </w:p>
    <w:p w14:paraId="5B703B34">
      <w:pPr>
        <w:widowControl/>
        <w:autoSpaceDE w:val="0"/>
        <w:autoSpaceDN w:val="0"/>
        <w:spacing w:before="28" w:after="0" w:line="320" w:lineRule="exact"/>
        <w:ind w:left="1462" w:right="518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бумажное полотенце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- 1 чайная ложка (5 мл) соли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- 1 чайная ложка (5 мл) молотого перца</w:t>
      </w:r>
    </w:p>
    <w:p w14:paraId="4F7F3EA5">
      <w:pPr>
        <w:widowControl/>
        <w:autoSpaceDE w:val="0"/>
        <w:autoSpaceDN w:val="0"/>
        <w:spacing w:before="134" w:after="0" w:line="13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ложка</w:t>
      </w:r>
    </w:p>
    <w:p w14:paraId="30650909">
      <w:pPr>
        <w:widowControl/>
        <w:autoSpaceDE w:val="0"/>
        <w:autoSpaceDN w:val="0"/>
        <w:spacing w:before="58" w:after="0" w:line="320" w:lineRule="exact"/>
        <w:ind w:left="1462" w:right="748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воздушный шарик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шерстяной свитер</w:t>
      </w:r>
    </w:p>
    <w:p w14:paraId="2C4D17FD">
      <w:pPr>
        <w:widowControl/>
        <w:autoSpaceDE w:val="0"/>
        <w:autoSpaceDN w:val="0"/>
        <w:spacing w:before="134" w:after="0" w:line="16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помощник</w:t>
      </w:r>
    </w:p>
    <w:p w14:paraId="7056F26B">
      <w:pPr>
        <w:widowControl/>
        <w:autoSpaceDE w:val="0"/>
        <w:autoSpaceDN w:val="0"/>
        <w:spacing w:before="100" w:after="0" w:line="22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Подготовка:</w:t>
      </w:r>
    </w:p>
    <w:p w14:paraId="670312AA">
      <w:pPr>
        <w:widowControl/>
        <w:autoSpaceDE w:val="0"/>
        <w:autoSpaceDN w:val="0"/>
        <w:spacing w:before="94" w:after="0" w:line="25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1. Расстелите на столе бумажное полотенце.</w:t>
      </w:r>
    </w:p>
    <w:p w14:paraId="79CE4D59">
      <w:pPr>
        <w:widowControl/>
        <w:autoSpaceDE w:val="0"/>
        <w:autoSpaceDN w:val="0"/>
        <w:spacing w:before="74" w:after="0" w:line="25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2. Насыпьте на него соль и перец.</w:t>
      </w:r>
    </w:p>
    <w:p w14:paraId="0C7F3AA4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Начинаем научное волшебство!</w:t>
      </w:r>
    </w:p>
    <w:p w14:paraId="18C2AE81">
      <w:pPr>
        <w:widowControl/>
        <w:autoSpaceDE w:val="0"/>
        <w:autoSpaceDN w:val="0"/>
        <w:spacing w:before="0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1. Предложите кому-нибудь из зрителей стать вашим ассистентом.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2. Тщательно перемешайте ложкой соль и перец. Предложите помощнику</w:t>
      </w:r>
    </w:p>
    <w:p w14:paraId="2AA67EB4">
      <w:pPr>
        <w:widowControl/>
        <w:autoSpaceDE w:val="0"/>
        <w:autoSpaceDN w:val="0"/>
        <w:spacing w:before="132" w:after="0" w:line="18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попытаться отделить соль от перца.</w:t>
      </w:r>
    </w:p>
    <w:p w14:paraId="25E9DF83">
      <w:pPr>
        <w:widowControl/>
        <w:autoSpaceDE w:val="0"/>
        <w:autoSpaceDN w:val="0"/>
        <w:spacing w:before="72" w:after="0" w:line="250" w:lineRule="exact"/>
        <w:ind w:left="0" w:right="0" w:firstLine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3. Когда ваш помощник отчается их разделить, предложите ему теперь</w:t>
      </w:r>
    </w:p>
    <w:p w14:paraId="71FB1992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посидеть и посмотреть.</w:t>
      </w:r>
    </w:p>
    <w:p w14:paraId="0A4D9BA9">
      <w:pPr>
        <w:widowControl/>
        <w:autoSpaceDE w:val="0"/>
        <w:autoSpaceDN w:val="0"/>
        <w:spacing w:before="2" w:after="0" w:line="322" w:lineRule="exact"/>
        <w:ind w:left="1462" w:right="172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4. Надуйте шарик, завяжите и потрите им о шерстяной свитер.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5. Поднесите шарик поближе к смеси соли и перца. Что вы увидите?</w:t>
      </w:r>
    </w:p>
    <w:p w14:paraId="342A67AE">
      <w:pPr>
        <w:widowControl/>
        <w:autoSpaceDE w:val="0"/>
        <w:autoSpaceDN w:val="0"/>
        <w:spacing w:before="0" w:after="0" w:line="322" w:lineRule="exact"/>
        <w:ind w:left="1462" w:right="345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Результат: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Перец прилипнет к шарику, а соль останется на столе.</w:t>
      </w:r>
    </w:p>
    <w:p w14:paraId="1CD5CB54">
      <w:pPr>
        <w:widowControl/>
        <w:autoSpaceDE w:val="0"/>
        <w:autoSpaceDN w:val="0"/>
        <w:spacing w:before="66" w:after="0" w:line="19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Объяснение:</w:t>
      </w:r>
    </w:p>
    <w:p w14:paraId="20651118">
      <w:pPr>
        <w:widowControl/>
        <w:autoSpaceDE w:val="0"/>
        <w:autoSpaceDN w:val="0"/>
        <w:spacing w:before="56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Это еще один пример действия статического электричества. Когда вы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потрёте шарик шерстяной тканью, он приобретает отрицательный заряд.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Если поднести шарик к смеси перца с солью, перец начнет притягиваться 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нему. Это происходит потому, что электроны в перечных пылинках</w:t>
      </w:r>
    </w:p>
    <w:p w14:paraId="24B436CB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стремятся переместиться как можно дальше от шарика.</w:t>
      </w:r>
    </w:p>
    <w:p w14:paraId="6B83A895">
      <w:pPr>
        <w:widowControl/>
        <w:autoSpaceDE w:val="0"/>
        <w:autoSpaceDN w:val="0"/>
        <w:spacing w:before="2" w:after="0" w:line="322" w:lineRule="exact"/>
        <w:ind w:left="1462" w:right="1152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Следовательно, часть перчинок, ближайшая к шарику, приобретает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положительный заряд, и притягивается отрицательным зарядом шарика.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Перец прилипает к шарику.</w:t>
      </w:r>
    </w:p>
    <w:p w14:paraId="7B7608E6">
      <w:pPr>
        <w:widowControl/>
        <w:autoSpaceDE w:val="0"/>
        <w:autoSpaceDN w:val="0"/>
        <w:spacing w:before="2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Соль не притягивается к шарику, так как в этом веществе электроны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перемещаются плохо. Когда вы подносите к соли заряженный шарик, ее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электроны все равно остаются на своих местах. Соль со стороны шарика не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приобретает заряда - остается незаряженной или нейтральной. Поэтому соль</w:t>
      </w:r>
    </w:p>
    <w:p w14:paraId="70EA144F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не прилипает к отрицательно заряженному шарику.</w:t>
      </w:r>
    </w:p>
    <w:p w14:paraId="23277EDB">
      <w:pPr>
        <w:widowControl/>
        <w:autoSpaceDE w:val="0"/>
        <w:autoSpaceDN w:val="0"/>
        <w:spacing w:before="76" w:after="0" w:line="222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000000"/>
          <w:spacing w:val="-10"/>
          <w:sz w:val="28"/>
          <w:szCs w:val="28"/>
        </w:rPr>
        <w:t>«Гибкая вода»</w:t>
      </w:r>
    </w:p>
    <w:p w14:paraId="3000B11A">
      <w:pPr>
        <w:widowControl/>
        <w:autoSpaceDE w:val="0"/>
        <w:autoSpaceDN w:val="0"/>
        <w:spacing w:before="26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 предыдущих опытах вы с помощью статического электричества отделяли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перец от соли. Из этого опыта вы узнаете, как статическое электричество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действует на обыкновенную воду.</w:t>
      </w:r>
    </w:p>
    <w:p w14:paraId="03E90250">
      <w:pPr>
        <w:widowControl/>
        <w:autoSpaceDE w:val="0"/>
        <w:autoSpaceDN w:val="0"/>
        <w:spacing w:before="66" w:after="0" w:line="23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Нам понадобятся:</w:t>
      </w:r>
    </w:p>
    <w:p w14:paraId="1450B72A">
      <w:pPr>
        <w:widowControl/>
        <w:autoSpaceDE w:val="0"/>
        <w:autoSpaceDN w:val="0"/>
        <w:spacing w:before="24" w:after="0" w:line="322" w:lineRule="exact"/>
        <w:ind w:left="1462" w:right="590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водопроводный кран и раковина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воздушный шарик</w:t>
      </w:r>
    </w:p>
    <w:p w14:paraId="2E9A6C42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2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7FD81600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718820</wp:posOffset>
            </wp:positionV>
            <wp:extent cx="5977890" cy="9202420"/>
            <wp:effectExtent l="0" t="0" r="3810" b="17780"/>
            <wp:wrapNone/>
            <wp:docPr id="19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nam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10AD1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15645D32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30D11D20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65F4122D">
      <w:pPr>
        <w:widowControl/>
        <w:autoSpaceDE w:val="0"/>
        <w:autoSpaceDN w:val="0"/>
        <w:spacing w:before="68" w:after="0" w:line="24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шерстяной свитер</w:t>
      </w:r>
    </w:p>
    <w:p w14:paraId="57E421BF">
      <w:pPr>
        <w:widowControl/>
        <w:autoSpaceDE w:val="0"/>
        <w:autoSpaceDN w:val="0"/>
        <w:spacing w:before="78" w:after="0" w:line="22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Подготовка:</w:t>
      </w:r>
    </w:p>
    <w:p w14:paraId="4A22C709">
      <w:pPr>
        <w:widowControl/>
        <w:autoSpaceDE w:val="0"/>
        <w:autoSpaceDN w:val="0"/>
        <w:spacing w:before="26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Для проведения опыта выбери место, где у вас будет доступ к водопроводу.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Кухня прекрасно подойдет.</w:t>
      </w:r>
    </w:p>
    <w:p w14:paraId="133F700B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Начинаем научное волшебство!</w:t>
      </w:r>
    </w:p>
    <w:p w14:paraId="1C66DBC7">
      <w:pPr>
        <w:widowControl/>
        <w:autoSpaceDE w:val="0"/>
        <w:autoSpaceDN w:val="0"/>
        <w:spacing w:before="0" w:after="0" w:line="320" w:lineRule="exact"/>
        <w:ind w:left="1462" w:right="144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1. Объявите зрителям: "Сейчас вы увидите, как мое волшебство будет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управлять водой".</w:t>
      </w:r>
    </w:p>
    <w:p w14:paraId="63F9B0E5">
      <w:pPr>
        <w:widowControl/>
        <w:autoSpaceDE w:val="0"/>
        <w:autoSpaceDN w:val="0"/>
        <w:spacing w:before="68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2. Откройте кран, чтобы вода текла тонкой струйкой.</w:t>
      </w:r>
    </w:p>
    <w:p w14:paraId="37D5D043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3. Скажите волшебные слова, призывая струю воды двигаться. Ничего не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изменится; тогда извинитесь и объясните зрителям, что вам придется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 xml:space="preserve">воспользоваться помощью своего волшебного шарика и волшебного свитера.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4. Надуйте шарик и завяжите его. Потрите шариком о свитер.</w:t>
      </w:r>
    </w:p>
    <w:p w14:paraId="5A1ABE6A">
      <w:pPr>
        <w:widowControl/>
        <w:autoSpaceDE w:val="0"/>
        <w:autoSpaceDN w:val="0"/>
        <w:spacing w:before="0" w:after="0" w:line="324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5. Снова произнесите волшебные слова, а затем поднесите шарик к струйке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воды. Что будет происходить?</w:t>
      </w:r>
    </w:p>
    <w:p w14:paraId="25FD5C9B">
      <w:pPr>
        <w:widowControl/>
        <w:autoSpaceDE w:val="0"/>
        <w:autoSpaceDN w:val="0"/>
        <w:spacing w:before="0" w:after="0" w:line="322" w:lineRule="exact"/>
        <w:ind w:left="1462" w:right="4752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Результат: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Струя воды отклонится в сторону шарика.</w:t>
      </w:r>
    </w:p>
    <w:p w14:paraId="5125A1DA">
      <w:pPr>
        <w:widowControl/>
        <w:autoSpaceDE w:val="0"/>
        <w:autoSpaceDN w:val="0"/>
        <w:spacing w:before="66" w:after="0" w:line="20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Объяснение:</w:t>
      </w:r>
    </w:p>
    <w:p w14:paraId="33ED8D7C">
      <w:pPr>
        <w:widowControl/>
        <w:autoSpaceDE w:val="0"/>
        <w:autoSpaceDN w:val="0"/>
        <w:spacing w:before="58" w:after="0" w:line="320" w:lineRule="exact"/>
        <w:ind w:left="1462" w:right="158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Электроны со свитера при трении переходят на шарик и придают ему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отрицательный заряд. Этот заряд отталкивает от себя электроны,</w:t>
      </w:r>
    </w:p>
    <w:p w14:paraId="5E3A1A6F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находящиеся в воде, и они перемещаются в ту часть струи, которая дальше</w:t>
      </w:r>
    </w:p>
    <w:p w14:paraId="726422F8">
      <w:pPr>
        <w:widowControl/>
        <w:autoSpaceDE w:val="0"/>
        <w:autoSpaceDN w:val="0"/>
        <w:spacing w:before="134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всего от шарика.</w:t>
      </w:r>
    </w:p>
    <w:p w14:paraId="12C3EE3B">
      <w:pPr>
        <w:widowControl/>
        <w:autoSpaceDE w:val="0"/>
        <w:autoSpaceDN w:val="0"/>
        <w:spacing w:before="0" w:after="0" w:line="322" w:lineRule="exact"/>
        <w:ind w:left="1462" w:right="216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Ближе к шарику в струе воды возникает положительный заряд,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отрицательно заряженный шарик тянет ее к себе.</w:t>
      </w:r>
    </w:p>
    <w:p w14:paraId="41461E73">
      <w:pPr>
        <w:widowControl/>
        <w:autoSpaceDE w:val="0"/>
        <w:autoSpaceDN w:val="0"/>
        <w:spacing w:before="0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Чтобы перемещение струи было видимым, она должна быть небольшой.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Статическое электричество, скапливающееся на шарике, относительно мало,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 ему не под силу переместить большое количество воды. Если струйка воды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коснется шарика, он потеряет свой заряд. Лишние электроны перейдут в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воду; как шарик, так и вода станут электрически нейтральными, поэтому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струйка снова потечет ровно.</w:t>
      </w:r>
    </w:p>
    <w:p w14:paraId="602A6793">
      <w:pPr>
        <w:widowControl/>
        <w:autoSpaceDE w:val="0"/>
        <w:autoSpaceDN w:val="0"/>
        <w:spacing w:before="66" w:after="0" w:line="256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Все, что постоянно находится рядом с ребенком, должно быть им замечено,</w:t>
      </w:r>
    </w:p>
    <w:p w14:paraId="41163E75">
      <w:pPr>
        <w:widowControl/>
        <w:autoSpaceDE w:val="0"/>
        <w:autoSpaceDN w:val="0"/>
        <w:spacing w:before="132" w:after="0" w:line="18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должно привлекать его внимание, вызывать интерес.</w:t>
      </w:r>
    </w:p>
    <w:p w14:paraId="6D427F21">
      <w:pPr>
        <w:widowControl/>
        <w:autoSpaceDE w:val="0"/>
        <w:autoSpaceDN w:val="0"/>
        <w:spacing w:before="0" w:after="0" w:line="322" w:lineRule="exact"/>
        <w:ind w:left="1462" w:right="1152" w:firstLine="14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Чем больше вы с малышом будите экспериментировать, тем быстрее он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познает окружающий его мир, и в дальнейшем будет активно проявлять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познавательный интерес.</w:t>
      </w:r>
    </w:p>
    <w:p w14:paraId="1C645863">
      <w:pPr>
        <w:widowControl/>
        <w:autoSpaceDE w:val="0"/>
        <w:autoSpaceDN w:val="0"/>
        <w:spacing w:before="80" w:after="0" w:line="246" w:lineRule="exact"/>
        <w:ind w:left="1462" w:right="0" w:firstLine="0"/>
        <w:jc w:val="left"/>
        <w:rPr>
          <w:rFonts w:hint="default" w:ascii="Times New Roman" w:hAnsi="Times New Roman" w:cs="Times New Roman"/>
          <w:color w:val="C00000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C00000"/>
          <w:spacing w:val="-10"/>
          <w:sz w:val="28"/>
          <w:szCs w:val="28"/>
        </w:rPr>
        <w:t>Вот несколько советов для родителей по развитию поисково-</w:t>
      </w:r>
    </w:p>
    <w:p w14:paraId="483F6731">
      <w:pPr>
        <w:widowControl/>
        <w:autoSpaceDE w:val="0"/>
        <w:autoSpaceDN w:val="0"/>
        <w:spacing w:before="76" w:after="0" w:line="220" w:lineRule="exact"/>
        <w:ind w:left="1462" w:right="0" w:firstLine="0"/>
        <w:jc w:val="left"/>
        <w:rPr>
          <w:rFonts w:hint="default" w:ascii="Times New Roman" w:hAnsi="Times New Roman" w:cs="Times New Roman"/>
          <w:color w:val="C00000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C00000"/>
          <w:spacing w:val="-10"/>
          <w:sz w:val="28"/>
          <w:szCs w:val="28"/>
        </w:rPr>
        <w:t>исследовательской активности детей:</w:t>
      </w:r>
    </w:p>
    <w:p w14:paraId="0D56CE86">
      <w:pPr>
        <w:widowControl/>
        <w:autoSpaceDE w:val="0"/>
        <w:autoSpaceDN w:val="0"/>
        <w:spacing w:before="22" w:after="0" w:line="322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Не следует отмахиваться от желаний ребенка, даже если они вам кажутся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импульсивными, ведь в основе их может лежать важнейшее качество ребенка</w:t>
      </w:r>
    </w:p>
    <w:p w14:paraId="5DDF3F62">
      <w:pPr>
        <w:widowControl/>
        <w:autoSpaceDE w:val="0"/>
        <w:autoSpaceDN w:val="0"/>
        <w:spacing w:before="66" w:after="0" w:line="198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любознательность.</w:t>
      </w:r>
    </w:p>
    <w:p w14:paraId="6E272731">
      <w:pPr>
        <w:widowControl/>
        <w:autoSpaceDE w:val="0"/>
        <w:autoSpaceDN w:val="0"/>
        <w:spacing w:before="58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Нельзя отказываться от совместных игр и действий с ребенком, ведь он не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может развиваться в обстановке безучастности к нему взрослых.</w:t>
      </w:r>
    </w:p>
    <w:p w14:paraId="3AF6C245">
      <w:pPr>
        <w:widowControl/>
        <w:autoSpaceDE w:val="0"/>
        <w:autoSpaceDN w:val="0"/>
        <w:spacing w:before="0" w:after="0" w:line="322" w:lineRule="exact"/>
        <w:ind w:left="1462" w:right="864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Сиюминутные запреты без объяснений сковывают активность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самостоятельность ребенка. Если у вас возникает необходимость что-то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запретить, то обязательно объясните, почему вы это запрещаете и помогите</w:t>
      </w:r>
    </w:p>
    <w:p w14:paraId="3A65D0D7">
      <w:pPr>
        <w:widowControl/>
        <w:autoSpaceDE w:val="0"/>
        <w:autoSpaceDN w:val="0"/>
        <w:spacing w:before="130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определить, что можно и как можно.</w:t>
      </w:r>
    </w:p>
    <w:p w14:paraId="620258B1">
      <w:pPr>
        <w:rPr>
          <w:rFonts w:hint="default" w:ascii="Times New Roman" w:hAnsi="Times New Roman" w:cs="Times New Roman"/>
          <w:sz w:val="28"/>
          <w:szCs w:val="28"/>
        </w:rPr>
        <w:sectPr>
          <w:pgSz w:w="11906" w:h="16838"/>
          <w:pgMar w:top="240" w:right="240" w:bottom="122" w:left="240" w:header="720" w:footer="720" w:gutter="0"/>
          <w:pgBorders>
            <w:top w:val="single" w:color="FF0000" w:sz="4" w:space="1"/>
            <w:left w:val="single" w:color="FF0000" w:sz="4" w:space="4"/>
            <w:bottom w:val="single" w:color="FF0000" w:sz="4" w:space="1"/>
            <w:right w:val="single" w:color="FF0000" w:sz="4" w:space="4"/>
          </w:pgBorders>
          <w:cols w:space="720" w:num="1"/>
          <w:docGrid w:linePitch="360" w:charSpace="0"/>
        </w:sectPr>
      </w:pPr>
    </w:p>
    <w:p w14:paraId="4B7C38D6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2178050</wp:posOffset>
            </wp:positionH>
            <wp:positionV relativeFrom="page">
              <wp:posOffset>5607050</wp:posOffset>
            </wp:positionV>
            <wp:extent cx="3740150" cy="2311400"/>
            <wp:effectExtent l="0" t="0" r="12700" b="12700"/>
            <wp:wrapNone/>
            <wp:docPr id="21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nam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F9C62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3BE7F5D6">
      <w:pPr>
        <w:widowControl/>
        <w:autoSpaceDE w:val="0"/>
        <w:autoSpaceDN w:val="0"/>
        <w:spacing w:before="0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</w:p>
    <w:p w14:paraId="1C6AEEA7">
      <w:pPr>
        <w:widowControl/>
        <w:autoSpaceDE w:val="0"/>
        <w:autoSpaceDN w:val="0"/>
        <w:spacing w:before="12" w:after="0" w:line="220" w:lineRule="exac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935990</wp:posOffset>
            </wp:positionH>
            <wp:positionV relativeFrom="page">
              <wp:posOffset>612775</wp:posOffset>
            </wp:positionV>
            <wp:extent cx="5977890" cy="8423910"/>
            <wp:effectExtent l="0" t="0" r="3810" b="15240"/>
            <wp:wrapNone/>
            <wp:docPr id="20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nam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B8B8B">
      <w:pPr>
        <w:widowControl/>
        <w:autoSpaceDE w:val="0"/>
        <w:autoSpaceDN w:val="0"/>
        <w:spacing w:before="0" w:after="0" w:line="320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Не следует постоянно указывать на ошибки и недостатки деятельности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ребенка. Осознание своей неуспешности приводит к потере всякого интереса</w:t>
      </w:r>
    </w:p>
    <w:p w14:paraId="49A51A20">
      <w:pPr>
        <w:widowControl/>
        <w:autoSpaceDE w:val="0"/>
        <w:autoSpaceDN w:val="0"/>
        <w:spacing w:before="132" w:after="0" w:line="190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к этому виду деятельности.</w:t>
      </w:r>
    </w:p>
    <w:p w14:paraId="04DC8161">
      <w:pPr>
        <w:widowControl/>
        <w:autoSpaceDE w:val="0"/>
        <w:autoSpaceDN w:val="0"/>
        <w:spacing w:before="2" w:after="0" w:line="320" w:lineRule="exact"/>
        <w:ind w:left="1462" w:right="576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Предоставляйте ребенку возможность действовать с разными предметами 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материалами. Поощряйте экспериментирование с ними.</w:t>
      </w:r>
    </w:p>
    <w:p w14:paraId="07107AD1">
      <w:pPr>
        <w:widowControl/>
        <w:autoSpaceDE w:val="0"/>
        <w:autoSpaceDN w:val="0"/>
        <w:spacing w:before="0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- С раннего детства побуждайте малыша доводить начатое дело до конца;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эмоционально оценивайте его волевые усилия и активность. Ваша</w:t>
      </w:r>
    </w:p>
    <w:p w14:paraId="287D7C95">
      <w:pPr>
        <w:widowControl/>
        <w:autoSpaceDE w:val="0"/>
        <w:autoSpaceDN w:val="0"/>
        <w:spacing w:before="134" w:after="0" w:line="164" w:lineRule="exact"/>
        <w:ind w:left="1462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положительная оценка для него важнее всего.</w:t>
      </w:r>
      <w:bookmarkStart w:id="0" w:name="_GoBack"/>
      <w:bookmarkEnd w:id="0"/>
    </w:p>
    <w:p w14:paraId="0459EC70">
      <w:pPr>
        <w:widowControl/>
        <w:autoSpaceDE w:val="0"/>
        <w:autoSpaceDN w:val="0"/>
        <w:spacing w:before="30" w:after="0" w:line="322" w:lineRule="exact"/>
        <w:ind w:left="1462" w:right="1296" w:firstLine="0"/>
        <w:jc w:val="left"/>
        <w:rPr>
          <w:rFonts w:hint="default" w:ascii="Times New Roman" w:hAnsi="Times New Roman" w:cs="Times New Roman"/>
          <w:color w:val="C00000"/>
          <w:sz w:val="28"/>
          <w:szCs w:val="28"/>
        </w:rPr>
      </w:pPr>
      <w:r>
        <w:rPr>
          <w:rFonts w:hint="default" w:ascii="Times New Roman" w:hAnsi="Times New Roman" w:eastAsia="Times New Roman,Bold" w:cs="Times New Roman"/>
          <w:b/>
          <w:color w:val="C00000"/>
          <w:spacing w:val="-10"/>
          <w:sz w:val="28"/>
          <w:szCs w:val="28"/>
        </w:rPr>
        <w:t>При проведении эксперимента главное – безопасность вас и вашего</w:t>
      </w:r>
      <w:r>
        <w:rPr>
          <w:rFonts w:hint="default" w:ascii="Times New Roman" w:hAnsi="Times New Roman" w:cs="Times New Roman"/>
          <w:color w:val="C00000"/>
          <w:sz w:val="28"/>
          <w:szCs w:val="28"/>
        </w:rPr>
        <w:br w:type="textWrapping"/>
      </w:r>
      <w:r>
        <w:rPr>
          <w:rFonts w:hint="default" w:ascii="Times New Roman" w:hAnsi="Times New Roman" w:eastAsia="Times New Roman,Bold" w:cs="Times New Roman"/>
          <w:b/>
          <w:color w:val="C00000"/>
          <w:spacing w:val="-10"/>
          <w:sz w:val="28"/>
          <w:szCs w:val="28"/>
        </w:rPr>
        <w:t>ребёнка.</w:t>
      </w:r>
    </w:p>
    <w:p w14:paraId="04F019E9">
      <w:pPr>
        <w:widowControl/>
        <w:autoSpaceDE w:val="0"/>
        <w:autoSpaceDN w:val="0"/>
        <w:spacing w:before="0" w:after="0" w:line="322" w:lineRule="exact"/>
        <w:ind w:left="1462" w:right="1008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Эксперименты составляют основу всякого знания, без них любые понятия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превращаются в сухие абстракции. В дошкольном воспитании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экспериментирование является тем методом обучения, который позволяет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ребенку моделировать в своем сознании картину мира, основанную на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собственных наблюдениях, опытах, установлении взаимозависимостей,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закономерностей.</w:t>
      </w:r>
    </w:p>
    <w:p w14:paraId="71C13B85">
      <w:pPr>
        <w:widowControl/>
        <w:autoSpaceDE w:val="0"/>
        <w:autoSpaceDN w:val="0"/>
        <w:spacing w:before="0" w:after="0" w:line="322" w:lineRule="exact"/>
        <w:ind w:left="1462" w:right="72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Давайте – же сделаем ребёнку жизнь интереснее и краше, будем стараться,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чтобы у детей создавалось представление о себе как об умеющем,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сообразительном, терпеливом. Всё это будет способствовать формированию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у ребёнка любознательности самого высокого для дошкольника уровня. А в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этом – залог его будущих учебных успехов и творческого отношения к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000000"/>
          <w:spacing w:val="-10"/>
          <w:sz w:val="28"/>
          <w:szCs w:val="28"/>
        </w:rPr>
        <w:t>любому делу, с которым он соприкоснётся.</w:t>
      </w:r>
    </w:p>
    <w:sectPr>
      <w:pgSz w:w="11906" w:h="16838"/>
      <w:pgMar w:top="240" w:right="240" w:bottom="240" w:left="240" w:header="720" w:footer="720" w:gutter="0"/>
      <w:pgBorders>
        <w:top w:val="single" w:color="FF0000" w:sz="4" w:space="1"/>
        <w:left w:val="single" w:color="FF0000" w:sz="4" w:space="4"/>
        <w:bottom w:val="single" w:color="FF0000" w:sz="4" w:space="1"/>
        <w:right w:val="single" w:color="FF0000" w:sz="4" w:space="4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Times New Roman,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,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18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28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24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2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22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4A390C45"/>
    <w:rsid w:val="6006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41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52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53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54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55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56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57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Strong"/>
    <w:basedOn w:val="11"/>
    <w:qFormat/>
    <w:uiPriority w:val="22"/>
    <w:rPr>
      <w:b/>
      <w:bCs/>
    </w:rPr>
  </w:style>
  <w:style w:type="paragraph" w:styleId="15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16">
    <w:name w:val="Body Text 2"/>
    <w:basedOn w:val="1"/>
    <w:link w:val="47"/>
    <w:unhideWhenUsed/>
    <w:qFormat/>
    <w:uiPriority w:val="99"/>
    <w:pPr>
      <w:spacing w:after="120" w:line="480" w:lineRule="auto"/>
    </w:pPr>
  </w:style>
  <w:style w:type="paragraph" w:styleId="17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8">
    <w:name w:val="List Number 3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9">
    <w:name w:val="header"/>
    <w:basedOn w:val="1"/>
    <w:link w:val="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0">
    <w:name w:val="Body Text"/>
    <w:basedOn w:val="1"/>
    <w:link w:val="46"/>
    <w:unhideWhenUsed/>
    <w:qFormat/>
    <w:uiPriority w:val="99"/>
    <w:pPr>
      <w:spacing w:after="120"/>
    </w:pPr>
  </w:style>
  <w:style w:type="paragraph" w:styleId="21">
    <w:name w:val="macro"/>
    <w:link w:val="49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22">
    <w:name w:val="List Bullet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24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25">
    <w:name w:val="Title"/>
    <w:basedOn w:val="1"/>
    <w:next w:val="1"/>
    <w:link w:val="43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26">
    <w:name w:val="footer"/>
    <w:basedOn w:val="1"/>
    <w:link w:val="3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7">
    <w:name w:val="List Number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8">
    <w:name w:val="List Number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9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30">
    <w:name w:val="Body Text 3"/>
    <w:basedOn w:val="1"/>
    <w:link w:val="48"/>
    <w:unhideWhenUsed/>
    <w:uiPriority w:val="99"/>
    <w:pPr>
      <w:spacing w:after="120"/>
    </w:pPr>
    <w:rPr>
      <w:sz w:val="16"/>
      <w:szCs w:val="16"/>
    </w:rPr>
  </w:style>
  <w:style w:type="paragraph" w:styleId="31">
    <w:name w:val="Subtitle"/>
    <w:basedOn w:val="1"/>
    <w:next w:val="1"/>
    <w:link w:val="4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32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3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4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35">
    <w:name w:val="List 3"/>
    <w:basedOn w:val="1"/>
    <w:unhideWhenUsed/>
    <w:qFormat/>
    <w:uiPriority w:val="99"/>
    <w:pPr>
      <w:ind w:left="1080" w:hanging="360"/>
      <w:contextualSpacing/>
    </w:p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Header Char"/>
    <w:basedOn w:val="11"/>
    <w:link w:val="19"/>
    <w:qFormat/>
    <w:uiPriority w:val="99"/>
  </w:style>
  <w:style w:type="character" w:customStyle="1" w:styleId="38">
    <w:name w:val="Footer Char"/>
    <w:basedOn w:val="11"/>
    <w:link w:val="26"/>
    <w:qFormat/>
    <w:uiPriority w:val="99"/>
  </w:style>
  <w:style w:type="paragraph" w:styleId="39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40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41">
    <w:name w:val="Heading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2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3">
    <w:name w:val="Title Char"/>
    <w:basedOn w:val="11"/>
    <w:link w:val="25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44">
    <w:name w:val="Subtitle Char"/>
    <w:basedOn w:val="11"/>
    <w:link w:val="31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45">
    <w:name w:val="List Paragraph"/>
    <w:basedOn w:val="1"/>
    <w:qFormat/>
    <w:uiPriority w:val="34"/>
    <w:pPr>
      <w:ind w:left="720"/>
      <w:contextualSpacing/>
    </w:pPr>
  </w:style>
  <w:style w:type="character" w:customStyle="1" w:styleId="46">
    <w:name w:val="Body Text Char"/>
    <w:basedOn w:val="11"/>
    <w:link w:val="20"/>
    <w:qFormat/>
    <w:uiPriority w:val="99"/>
  </w:style>
  <w:style w:type="character" w:customStyle="1" w:styleId="47">
    <w:name w:val="Body Text 2 Char"/>
    <w:basedOn w:val="11"/>
    <w:link w:val="16"/>
    <w:qFormat/>
    <w:uiPriority w:val="99"/>
  </w:style>
  <w:style w:type="character" w:customStyle="1" w:styleId="48">
    <w:name w:val="Body Text 3 Char"/>
    <w:basedOn w:val="11"/>
    <w:link w:val="30"/>
    <w:qFormat/>
    <w:uiPriority w:val="99"/>
    <w:rPr>
      <w:sz w:val="16"/>
      <w:szCs w:val="16"/>
    </w:rPr>
  </w:style>
  <w:style w:type="character" w:customStyle="1" w:styleId="49">
    <w:name w:val="Macro Text Char"/>
    <w:basedOn w:val="11"/>
    <w:link w:val="21"/>
    <w:qFormat/>
    <w:uiPriority w:val="99"/>
    <w:rPr>
      <w:rFonts w:ascii="Courier" w:hAnsi="Courier"/>
      <w:sz w:val="20"/>
      <w:szCs w:val="20"/>
    </w:rPr>
  </w:style>
  <w:style w:type="paragraph" w:styleId="50">
    <w:name w:val="Quote"/>
    <w:basedOn w:val="1"/>
    <w:next w:val="1"/>
    <w:link w:val="5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51">
    <w:name w:val="Quote Char"/>
    <w:basedOn w:val="11"/>
    <w:link w:val="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52">
    <w:name w:val="Heading 4 Char"/>
    <w:basedOn w:val="11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Heading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54">
    <w:name w:val="Heading 6 Ch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55">
    <w:name w:val="Heading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Heading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57">
    <w:name w:val="Heading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58">
    <w:name w:val="Intense Quote"/>
    <w:basedOn w:val="1"/>
    <w:next w:val="1"/>
    <w:link w:val="59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9">
    <w:name w:val="Intense Quote Char"/>
    <w:basedOn w:val="11"/>
    <w:link w:val="58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60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1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62">
    <w:name w:val="Subtle Reference"/>
    <w:basedOn w:val="11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63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64">
    <w:name w:val="Book Title"/>
    <w:basedOn w:val="11"/>
    <w:qFormat/>
    <w:uiPriority w:val="33"/>
    <w:rPr>
      <w:b/>
      <w:bCs/>
      <w:smallCaps/>
      <w:spacing w:val="5"/>
    </w:rPr>
  </w:style>
  <w:style w:type="paragraph" w:customStyle="1" w:styleId="65">
    <w:name w:val="TOC Heading"/>
    <w:basedOn w:val="2"/>
    <w:next w:val="1"/>
    <w:semiHidden/>
    <w:unhideWhenUsed/>
    <w:qFormat/>
    <w:uiPriority w:val="39"/>
    <w:pPr>
      <w:outlineLvl w:val="9"/>
    </w:pPr>
  </w:style>
  <w:style w:type="table" w:styleId="66">
    <w:name w:val="Light Shading"/>
    <w:basedOn w:val="1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67">
    <w:name w:val="Light Shading Accent 1"/>
    <w:basedOn w:val="1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68">
    <w:name w:val="Light Shading Accent 2"/>
    <w:basedOn w:val="1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69">
    <w:name w:val="Light Shading Accent 3"/>
    <w:basedOn w:val="1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70">
    <w:name w:val="Light Shading Accent 4"/>
    <w:basedOn w:val="1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71">
    <w:name w:val="Light Shading Accent 5"/>
    <w:basedOn w:val="1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72">
    <w:name w:val="Light Shading Accent 6"/>
    <w:basedOn w:val="1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73">
    <w:name w:val="Light List"/>
    <w:basedOn w:val="1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74">
    <w:name w:val="Light List Accent 1"/>
    <w:basedOn w:val="1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75">
    <w:name w:val="Light List Accent 2"/>
    <w:basedOn w:val="1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76">
    <w:name w:val="Light List Accent 3"/>
    <w:basedOn w:val="1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77">
    <w:name w:val="Light List Accent 4"/>
    <w:basedOn w:val="1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78">
    <w:name w:val="Light List Accent 5"/>
    <w:basedOn w:val="1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79">
    <w:name w:val="Light List Accent 6"/>
    <w:basedOn w:val="1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80">
    <w:name w:val="Light Grid"/>
    <w:basedOn w:val="1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81">
    <w:name w:val="Light Grid Accent 1"/>
    <w:basedOn w:val="1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82">
    <w:name w:val="Light Grid Accent 2"/>
    <w:basedOn w:val="1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83">
    <w:name w:val="Light Grid Accent 3"/>
    <w:basedOn w:val="1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84">
    <w:name w:val="Light Grid Accent 4"/>
    <w:basedOn w:val="1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85">
    <w:name w:val="Light Grid Accent 5"/>
    <w:basedOn w:val="1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86">
    <w:name w:val="Light Grid Accent 6"/>
    <w:basedOn w:val="1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87">
    <w:name w:val="Medium Shading 1"/>
    <w:basedOn w:val="1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FBFBF" w:themeFill="text1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88">
    <w:name w:val="Medium Shading 1 Accent 1"/>
    <w:basedOn w:val="1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3DFEE" w:themeFill="accent1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89">
    <w:name w:val="Medium Shading 1 Accent 2"/>
    <w:basedOn w:val="1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FD3D3" w:themeFill="accent2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90">
    <w:name w:val="Medium Shading 1 Accent 3"/>
    <w:basedOn w:val="1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6EED5" w:themeFill="accent3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91">
    <w:name w:val="Medium Shading 1 Accent 4"/>
    <w:basedOn w:val="1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8E8" w:themeFill="accent4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92">
    <w:name w:val="Medium Shading 1 Accent 5"/>
    <w:basedOn w:val="1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2EAF0" w:themeFill="accent5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93">
    <w:name w:val="Medium Shading 1 Accent 6"/>
    <w:basedOn w:val="1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D1" w:themeFill="accent6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94">
    <w:name w:val="Medium Shading 2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95">
    <w:name w:val="Medium Shading 2 Accent 1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96">
    <w:name w:val="Medium Shading 2 Accent 2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97">
    <w:name w:val="Medium Shading 2 Accent 3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98">
    <w:name w:val="Medium Shading 2 Accent 4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99">
    <w:name w:val="Medium Shading 2 Accent 5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00">
    <w:name w:val="Medium Shading 2 Accent 6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01">
    <w:name w:val="Medium List 1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cPr>
        <w:shd w:val="clear" w:color="auto" w:fill="BFBFBF" w:themeFill="text1" w:themeFillTint="3F"/>
      </w:tcPr>
    </w:tblStylePr>
    <w:tblStylePr w:type="band1Horz">
      <w:tcPr>
        <w:shd w:val="clear" w:color="auto" w:fill="BFBFBF" w:themeFill="text1" w:themeFillTint="3F"/>
      </w:tcPr>
    </w:tblStylePr>
  </w:style>
  <w:style w:type="table" w:styleId="102">
    <w:name w:val="Medium List 1 Accent 1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cPr>
        <w:shd w:val="clear" w:color="auto" w:fill="D3DFEE" w:themeFill="accent1" w:themeFillTint="3F"/>
      </w:tcPr>
    </w:tblStylePr>
    <w:tblStylePr w:type="band1Horz">
      <w:tcPr>
        <w:shd w:val="clear" w:color="auto" w:fill="D3DFEE" w:themeFill="accent1" w:themeFillTint="3F"/>
      </w:tcPr>
    </w:tblStylePr>
  </w:style>
  <w:style w:type="table" w:styleId="103">
    <w:name w:val="Medium List 1 Accent 2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cPr>
        <w:shd w:val="clear" w:color="auto" w:fill="EFD3D3" w:themeFill="accent2" w:themeFillTint="3F"/>
      </w:tcPr>
    </w:tblStylePr>
    <w:tblStylePr w:type="band1Horz">
      <w:tcPr>
        <w:shd w:val="clear" w:color="auto" w:fill="EFD3D3" w:themeFill="accent2" w:themeFillTint="3F"/>
      </w:tcPr>
    </w:tblStylePr>
  </w:style>
  <w:style w:type="table" w:styleId="104">
    <w:name w:val="Medium List 1 Accent 3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cPr>
        <w:shd w:val="clear" w:color="auto" w:fill="E6EED5" w:themeFill="accent3" w:themeFillTint="3F"/>
      </w:tcPr>
    </w:tblStylePr>
    <w:tblStylePr w:type="band1Horz">
      <w:tcPr>
        <w:shd w:val="clear" w:color="auto" w:fill="E6EED5" w:themeFill="accent3" w:themeFillTint="3F"/>
      </w:tcPr>
    </w:tblStylePr>
  </w:style>
  <w:style w:type="table" w:styleId="105">
    <w:name w:val="Medium List 1 Accent 4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cPr>
        <w:shd w:val="clear" w:color="auto" w:fill="DFD8E8" w:themeFill="accent4" w:themeFillTint="3F"/>
      </w:tcPr>
    </w:tblStylePr>
    <w:tblStylePr w:type="band1Horz">
      <w:tcPr>
        <w:shd w:val="clear" w:color="auto" w:fill="DFD8E8" w:themeFill="accent4" w:themeFillTint="3F"/>
      </w:tcPr>
    </w:tblStylePr>
  </w:style>
  <w:style w:type="table" w:styleId="106">
    <w:name w:val="Medium List 1 Accent 5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cPr>
        <w:shd w:val="clear" w:color="auto" w:fill="D2EAF0" w:themeFill="accent5" w:themeFillTint="3F"/>
      </w:tcPr>
    </w:tblStylePr>
    <w:tblStylePr w:type="band1Horz">
      <w:tcPr>
        <w:shd w:val="clear" w:color="auto" w:fill="D2EAF0" w:themeFill="accent5" w:themeFillTint="3F"/>
      </w:tcPr>
    </w:tblStylePr>
  </w:style>
  <w:style w:type="table" w:styleId="107">
    <w:name w:val="Medium List 1 Accent 6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cPr>
        <w:shd w:val="clear" w:color="auto" w:fill="FDE5D1" w:themeFill="accent6" w:themeFillTint="3F"/>
      </w:tcPr>
    </w:tblStylePr>
    <w:tblStylePr w:type="band1Horz">
      <w:tcPr>
        <w:shd w:val="clear" w:color="auto" w:fill="FDE5D1" w:themeFill="accent6" w:themeFillTint="3F"/>
      </w:tcPr>
    </w:tblStylePr>
  </w:style>
  <w:style w:type="table" w:styleId="108">
    <w:name w:val="Medium Lis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09">
    <w:name w:val="Medium List 2 Accent 1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0">
    <w:name w:val="Medium List 2 Accen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1">
    <w:name w:val="Medium List 2 Accent 3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2">
    <w:name w:val="Medium List 2 Accent 4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3">
    <w:name w:val="Medium List 2 Accent 5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4">
    <w:name w:val="Medium List 2 Accent 6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15">
    <w:name w:val="Medium Grid 1"/>
    <w:basedOn w:val="1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shd w:val="clear" w:color="auto" w:fill="7F7F7F" w:themeFill="text1" w:themeFillTint="7F"/>
      </w:tcPr>
    </w:tblStylePr>
  </w:style>
  <w:style w:type="table" w:styleId="116">
    <w:name w:val="Medium Grid 1 Accent 1"/>
    <w:basedOn w:val="1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A7C0DE" w:themeFill="accent1" w:themeFillTint="7F"/>
      </w:tcPr>
    </w:tblStylePr>
    <w:tblStylePr w:type="band1Horz">
      <w:tcPr>
        <w:shd w:val="clear" w:color="auto" w:fill="A7C0DE" w:themeFill="accent1" w:themeFillTint="7F"/>
      </w:tcPr>
    </w:tblStylePr>
  </w:style>
  <w:style w:type="table" w:styleId="117">
    <w:name w:val="Medium Grid 1 Accent 2"/>
    <w:basedOn w:val="1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A7A6" w:themeFill="accent2" w:themeFillTint="7F"/>
      </w:tcPr>
    </w:tblStylePr>
    <w:tblStylePr w:type="band1Horz">
      <w:tcPr>
        <w:shd w:val="clear" w:color="auto" w:fill="DFA7A6" w:themeFill="accent2" w:themeFillTint="7F"/>
      </w:tcPr>
    </w:tblStylePr>
  </w:style>
  <w:style w:type="table" w:styleId="118">
    <w:name w:val="Medium Grid 1 Accent 3"/>
    <w:basedOn w:val="1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DDDAC" w:themeFill="accent3" w:themeFillTint="7F"/>
      </w:tcPr>
    </w:tblStylePr>
    <w:tblStylePr w:type="band1Horz">
      <w:tcPr>
        <w:shd w:val="clear" w:color="auto" w:fill="CDDDAC" w:themeFill="accent3" w:themeFillTint="7F"/>
      </w:tcPr>
    </w:tblStylePr>
  </w:style>
  <w:style w:type="table" w:styleId="119">
    <w:name w:val="Medium Grid 1 Accent 4"/>
    <w:basedOn w:val="1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FB1D0" w:themeFill="accent4" w:themeFillTint="7F"/>
      </w:tcPr>
    </w:tblStylePr>
    <w:tblStylePr w:type="band1Horz">
      <w:tcPr>
        <w:shd w:val="clear" w:color="auto" w:fill="BFB1D0" w:themeFill="accent4" w:themeFillTint="7F"/>
      </w:tcPr>
    </w:tblStylePr>
  </w:style>
  <w:style w:type="table" w:styleId="120">
    <w:name w:val="Medium Grid 1 Accent 5"/>
    <w:basedOn w:val="1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A5D5E2" w:themeFill="accent5" w:themeFillTint="7F"/>
      </w:tcPr>
    </w:tblStylePr>
    <w:tblStylePr w:type="band1Horz">
      <w:tcPr>
        <w:shd w:val="clear" w:color="auto" w:fill="A5D5E2" w:themeFill="accent5" w:themeFillTint="7F"/>
      </w:tcPr>
    </w:tblStylePr>
  </w:style>
  <w:style w:type="table" w:styleId="121">
    <w:name w:val="Medium Grid 1 Accent 6"/>
    <w:basedOn w:val="1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CAA2" w:themeFill="accent6" w:themeFillTint="7F"/>
      </w:tcPr>
    </w:tblStylePr>
    <w:tblStylePr w:type="band1Horz">
      <w:tcPr>
        <w:shd w:val="clear" w:color="auto" w:fill="FBCAA2" w:themeFill="accent6" w:themeFillTint="7F"/>
      </w:tcPr>
    </w:tblStylePr>
  </w:style>
  <w:style w:type="table" w:styleId="122">
    <w:name w:val="Medium Grid 2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3">
    <w:name w:val="Medium Grid 2 Accent 1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cPr>
        <w:shd w:val="clear" w:color="auto" w:fill="A7C0DE" w:themeFill="accent1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4">
    <w:name w:val="Medium Grid 2 Accent 2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cPr>
        <w:shd w:val="clear" w:color="auto" w:fill="DFA7A6" w:themeFill="accent2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5">
    <w:name w:val="Medium Grid 2 Accent 3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cPr>
        <w:shd w:val="clear" w:color="auto" w:fill="CDDDAC" w:themeFill="accent3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6">
    <w:name w:val="Medium Grid 2 Accent 4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cPr>
        <w:shd w:val="clear" w:color="auto" w:fill="BFB1D0" w:themeFill="accent4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7">
    <w:name w:val="Medium Grid 2 Accent 5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cPr>
        <w:shd w:val="clear" w:color="auto" w:fill="A5D5E2" w:themeFill="accent5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8">
    <w:name w:val="Medium Grid 2 Accent 6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cPr>
        <w:shd w:val="clear" w:color="auto" w:fill="FBCAA2" w:themeFill="accent6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129">
    <w:name w:val="Medium Grid 3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30">
    <w:name w:val="Medium Grid 3 Accent 1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31">
    <w:name w:val="Medium Grid 3 Accent 2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32">
    <w:name w:val="Medium Grid 3 Accent 3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33">
    <w:name w:val="Medium Grid 3 Accent 4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34">
    <w:name w:val="Medium Grid 3 Accent 5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35">
    <w:name w:val="Medium Grid 3 Accent 6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36">
    <w:name w:val="Dark List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37">
    <w:name w:val="Dark List Accent 1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38">
    <w:name w:val="Dark List Accent 2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39">
    <w:name w:val="Dark List Accent 3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40">
    <w:name w:val="Dark List Accent 4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41">
    <w:name w:val="Dark List Accent 5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42">
    <w:name w:val="Dark List Accent 6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43">
    <w:name w:val="Colorful Shading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44">
    <w:name w:val="Colorful Shading Accent 1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cPr>
        <w:shd w:val="clear" w:color="auto" w:fill="B8CCE4" w:themeFill="accent1" w:themeFillTint="66"/>
      </w:tcPr>
    </w:tblStylePr>
    <w:tblStylePr w:type="band1Horz"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45">
    <w:name w:val="Colorful Shading Accent 2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cPr>
        <w:shd w:val="clear" w:color="auto" w:fill="E5B8B7" w:themeFill="accent2" w:themeFillTint="66"/>
      </w:tcPr>
    </w:tblStylePr>
    <w:tblStylePr w:type="band1Horz"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46">
    <w:name w:val="Colorful Shading Accent 3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cPr>
        <w:shd w:val="clear" w:color="auto" w:fill="D6E3BC" w:themeFill="accent3" w:themeFillTint="66"/>
      </w:tcPr>
    </w:tblStylePr>
    <w:tblStylePr w:type="band1Horz">
      <w:tcPr>
        <w:shd w:val="clear" w:color="auto" w:fill="CDDDAC" w:themeFill="accent3" w:themeFillTint="7F"/>
      </w:tcPr>
    </w:tblStylePr>
  </w:style>
  <w:style w:type="table" w:styleId="147">
    <w:name w:val="Colorful Shading Accent 4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cPr>
        <w:shd w:val="clear" w:color="auto" w:fill="CCC0D9" w:themeFill="accent4" w:themeFillTint="66"/>
      </w:tcPr>
    </w:tblStylePr>
    <w:tblStylePr w:type="band1Horz"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48">
    <w:name w:val="Colorful Shading Accent 5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49">
    <w:name w:val="Colorful Shading Accent 6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cPr>
        <w:shd w:val="clear" w:color="auto" w:fill="FBD4B4" w:themeFill="accent6" w:themeFillTint="66"/>
      </w:tcPr>
    </w:tblStylePr>
    <w:tblStylePr w:type="band1Horz"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50">
    <w:name w:val="Colorful List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shd w:val="clear" w:color="auto" w:fill="CCCCCC" w:themeFill="text1" w:themeFillTint="33"/>
      </w:tcPr>
    </w:tblStylePr>
  </w:style>
  <w:style w:type="table" w:styleId="151">
    <w:name w:val="Colorful List Accent 1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shd w:val="clear" w:color="auto" w:fill="DBE5F1" w:themeFill="accent1" w:themeFillTint="33"/>
      </w:tcPr>
    </w:tblStylePr>
  </w:style>
  <w:style w:type="table" w:styleId="152">
    <w:name w:val="Colorful List Accent 2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cPr>
        <w:shd w:val="clear" w:color="auto" w:fill="F2DBDB" w:themeFill="accent2" w:themeFillTint="33"/>
      </w:tcPr>
    </w:tblStylePr>
  </w:style>
  <w:style w:type="table" w:styleId="153">
    <w:name w:val="Colorful List Accent 3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cPr>
        <w:shd w:val="clear" w:color="auto" w:fill="EAF1DD" w:themeFill="accent3" w:themeFillTint="33"/>
      </w:tcPr>
    </w:tblStylePr>
  </w:style>
  <w:style w:type="table" w:styleId="154">
    <w:name w:val="Colorful List Accent 4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cPr>
        <w:shd w:val="clear" w:color="auto" w:fill="E5DFEC" w:themeFill="accent4" w:themeFillTint="33"/>
      </w:tcPr>
    </w:tblStylePr>
  </w:style>
  <w:style w:type="table" w:styleId="155">
    <w:name w:val="Colorful List Accent 5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cPr>
        <w:shd w:val="clear" w:color="auto" w:fill="DAEEF3" w:themeFill="accent5" w:themeFillTint="33"/>
      </w:tcPr>
    </w:tblStylePr>
  </w:style>
  <w:style w:type="table" w:styleId="156">
    <w:name w:val="Colorful List Accent 6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cPr>
        <w:shd w:val="clear" w:color="auto" w:fill="FDE9D9" w:themeFill="accent6" w:themeFillTint="33"/>
      </w:tcPr>
    </w:tblStylePr>
  </w:style>
  <w:style w:type="table" w:styleId="157">
    <w:name w:val="Colorful Grid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 w:themeFillShade="BF"/>
      </w:tc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shd w:val="clear" w:color="auto" w:fill="7F7F7F" w:themeFill="text1" w:themeFillTint="7F"/>
      </w:tcPr>
    </w:tblStylePr>
  </w:style>
  <w:style w:type="table" w:styleId="158">
    <w:name w:val="Colorful Grid Accent 1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66091" w:themeFill="accent1" w:themeFillShade="BF"/>
      </w:tcPr>
    </w:tblStylePr>
    <w:tblStylePr w:type="band1Vert">
      <w:tcPr>
        <w:shd w:val="clear" w:color="auto" w:fill="A7C0DE" w:themeFill="accent1" w:themeFillTint="7F"/>
      </w:tcPr>
    </w:tblStylePr>
    <w:tblStylePr w:type="band1Horz">
      <w:tcPr>
        <w:shd w:val="clear" w:color="auto" w:fill="A7C0DE" w:themeFill="accent1" w:themeFillTint="7F"/>
      </w:tcPr>
    </w:tblStylePr>
  </w:style>
  <w:style w:type="table" w:styleId="159">
    <w:name w:val="Colorful Grid Accent 2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943734" w:themeFill="accent2" w:themeFillShade="BF"/>
      </w:tcPr>
    </w:tblStylePr>
    <w:tblStylePr w:type="band1Vert">
      <w:tcPr>
        <w:shd w:val="clear" w:color="auto" w:fill="DFA7A6" w:themeFill="accent2" w:themeFillTint="7F"/>
      </w:tcPr>
    </w:tblStylePr>
    <w:tblStylePr w:type="band1Horz">
      <w:tcPr>
        <w:shd w:val="clear" w:color="auto" w:fill="DFA7A6" w:themeFill="accent2" w:themeFillTint="7F"/>
      </w:tcPr>
    </w:tblStylePr>
  </w:style>
  <w:style w:type="table" w:styleId="160">
    <w:name w:val="Colorful Grid Accent 3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76923C" w:themeFill="accent3" w:themeFillShade="BF"/>
      </w:tcPr>
    </w:tblStylePr>
    <w:tblStylePr w:type="band1Vert">
      <w:tcPr>
        <w:shd w:val="clear" w:color="auto" w:fill="CDDDAC" w:themeFill="accent3" w:themeFillTint="7F"/>
      </w:tcPr>
    </w:tblStylePr>
    <w:tblStylePr w:type="band1Horz">
      <w:tcPr>
        <w:shd w:val="clear" w:color="auto" w:fill="CDDDAC" w:themeFill="accent3" w:themeFillTint="7F"/>
      </w:tcPr>
    </w:tblStylePr>
  </w:style>
  <w:style w:type="table" w:styleId="161">
    <w:name w:val="Colorful Grid Accent 4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F497A" w:themeFill="accent4" w:themeFillShade="BF"/>
      </w:tcPr>
    </w:tblStylePr>
    <w:tblStylePr w:type="band1Vert">
      <w:tcPr>
        <w:shd w:val="clear" w:color="auto" w:fill="BFB1D0" w:themeFill="accent4" w:themeFillTint="7F"/>
      </w:tcPr>
    </w:tblStylePr>
    <w:tblStylePr w:type="band1Horz">
      <w:tcPr>
        <w:shd w:val="clear" w:color="auto" w:fill="BFB1D0" w:themeFill="accent4" w:themeFillTint="7F"/>
      </w:tcPr>
    </w:tblStylePr>
  </w:style>
  <w:style w:type="table" w:styleId="162">
    <w:name w:val="Colorful Grid Accent 5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1849B" w:themeFill="accent5" w:themeFillShade="BF"/>
      </w:tcPr>
    </w:tblStylePr>
    <w:tblStylePr w:type="band1Vert">
      <w:tcPr>
        <w:shd w:val="clear" w:color="auto" w:fill="A5D5E2" w:themeFill="accent5" w:themeFillTint="7F"/>
      </w:tcPr>
    </w:tblStylePr>
    <w:tblStylePr w:type="band1Horz">
      <w:tcPr>
        <w:shd w:val="clear" w:color="auto" w:fill="A5D5E2" w:themeFill="accent5" w:themeFillTint="7F"/>
      </w:tcPr>
    </w:tblStylePr>
  </w:style>
  <w:style w:type="table" w:styleId="163">
    <w:name w:val="Colorful Grid Accent 6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E36C09" w:themeFill="accent6" w:themeFillShade="BF"/>
      </w:tcPr>
    </w:tblStylePr>
    <w:tblStylePr w:type="band1Vert">
      <w:tcPr>
        <w:shd w:val="clear" w:color="auto" w:fill="FBCAA2" w:themeFill="accent6" w:themeFillTint="7F"/>
      </w:tcPr>
    </w:tblStylePr>
    <w:tblStylePr w:type="band1Horz">
      <w:tcPr>
        <w:shd w:val="clear" w:color="auto" w:fill="FBCAA2" w:themeFill="accent6" w:themeFillTint="7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HomeBook</cp:lastModifiedBy>
  <dcterms:modified xsi:type="dcterms:W3CDTF">2026-02-18T07:35:45Z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977FE8761DE942258ED5499A9DF70CF3_12</vt:lpwstr>
  </property>
</Properties>
</file>